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ACF" w:rsidRPr="006053E1" w:rsidRDefault="002A5848" w:rsidP="006053E1">
      <w:pPr>
        <w:jc w:val="center"/>
        <w:rPr>
          <w:b/>
          <w:sz w:val="28"/>
          <w:szCs w:val="28"/>
        </w:rPr>
      </w:pPr>
      <w:bookmarkStart w:id="0" w:name="_GoBack"/>
      <w:bookmarkEnd w:id="0"/>
      <w:r w:rsidRPr="006053E1">
        <w:rPr>
          <w:b/>
          <w:sz w:val="28"/>
          <w:szCs w:val="28"/>
        </w:rPr>
        <w:t>INFORMAÇÕES SOBRE CANDIDATURAS AOS I</w:t>
      </w:r>
      <w:r w:rsidR="00E4544B">
        <w:rPr>
          <w:b/>
          <w:sz w:val="28"/>
          <w:szCs w:val="28"/>
        </w:rPr>
        <w:t>NSTITUTOS POLÍTÉCNICOS, NO ÂMBI</w:t>
      </w:r>
      <w:r w:rsidRPr="006053E1">
        <w:rPr>
          <w:b/>
          <w:sz w:val="28"/>
          <w:szCs w:val="28"/>
        </w:rPr>
        <w:t>TO DOS PROTOCOLOS CELEBRADOS COM O GOVERBNO DA GUINÉ-BISSAU</w:t>
      </w:r>
    </w:p>
    <w:p w:rsidR="00F403A3" w:rsidRDefault="00F403A3" w:rsidP="00F403A3">
      <w:pPr>
        <w:jc w:val="center"/>
        <w:rPr>
          <w:b/>
          <w:sz w:val="28"/>
          <w:szCs w:val="28"/>
        </w:rPr>
      </w:pPr>
    </w:p>
    <w:p w:rsidR="00F403A3" w:rsidRDefault="00F403A3" w:rsidP="00F403A3">
      <w:pPr>
        <w:jc w:val="center"/>
        <w:rPr>
          <w:b/>
          <w:sz w:val="28"/>
          <w:szCs w:val="28"/>
        </w:rPr>
      </w:pPr>
      <w:r w:rsidRPr="00B5368D">
        <w:rPr>
          <w:b/>
          <w:sz w:val="28"/>
          <w:szCs w:val="28"/>
        </w:rPr>
        <w:t xml:space="preserve">INSTITUTO POLITÉCNICO DE </w:t>
      </w:r>
      <w:r>
        <w:rPr>
          <w:b/>
          <w:sz w:val="28"/>
          <w:szCs w:val="28"/>
        </w:rPr>
        <w:t>BRAGANÇA</w:t>
      </w:r>
    </w:p>
    <w:p w:rsidR="002A5848" w:rsidRPr="008D3C52" w:rsidRDefault="002A5848" w:rsidP="008D3C52">
      <w:pPr>
        <w:jc w:val="both"/>
        <w:rPr>
          <w:b/>
          <w:sz w:val="24"/>
          <w:szCs w:val="24"/>
        </w:rPr>
      </w:pPr>
    </w:p>
    <w:p w:rsidR="009D1CA7" w:rsidRDefault="009D1CA7" w:rsidP="009D1CA7">
      <w:pPr>
        <w:jc w:val="both"/>
        <w:rPr>
          <w:rFonts w:ascii="Verdana" w:hAnsi="Verdana"/>
          <w:color w:val="000000"/>
          <w:sz w:val="24"/>
          <w:szCs w:val="24"/>
          <w:shd w:val="clear" w:color="auto" w:fill="FFFFFF"/>
        </w:rPr>
      </w:pPr>
      <w:r w:rsidRPr="00F403A3">
        <w:rPr>
          <w:rFonts w:ascii="Verdana" w:hAnsi="Verdana"/>
          <w:color w:val="000000"/>
          <w:sz w:val="24"/>
          <w:szCs w:val="24"/>
          <w:shd w:val="clear" w:color="auto" w:fill="FFFFFF"/>
        </w:rPr>
        <w:t>O Instituto Politécnico de Bragança (IPB) oferece um conjunto alargado de opções de formação de Ensino Superior nas várias áreas do conhecimento e da tecnologia, estando todas adaptadas ao Processo de Bolonha e de acordo com o regime europeu de créditos (ECTS).</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shd w:val="clear" w:color="auto" w:fill="FFFFFF"/>
        </w:rPr>
        <w:t>O Portal do Candidato constitui o principal veículo de comunicação com os candidatos ao ingresso no IPB, para os cursos de especialização tecnológica (</w:t>
      </w:r>
      <w:proofErr w:type="spellStart"/>
      <w:r w:rsidRPr="00F403A3">
        <w:rPr>
          <w:rFonts w:ascii="Verdana" w:hAnsi="Verdana"/>
          <w:color w:val="000000"/>
          <w:sz w:val="24"/>
          <w:szCs w:val="24"/>
          <w:shd w:val="clear" w:color="auto" w:fill="FFFFFF"/>
        </w:rPr>
        <w:t>CETs</w:t>
      </w:r>
      <w:proofErr w:type="spellEnd"/>
      <w:r w:rsidRPr="00F403A3">
        <w:rPr>
          <w:rFonts w:ascii="Verdana" w:hAnsi="Verdana"/>
          <w:color w:val="000000"/>
          <w:sz w:val="24"/>
          <w:szCs w:val="24"/>
          <w:shd w:val="clear" w:color="auto" w:fill="FFFFFF"/>
        </w:rPr>
        <w:t>) e ciclos de estudo de licenciatura e mestrado.</w:t>
      </w:r>
    </w:p>
    <w:p w:rsidR="00485A6A" w:rsidRDefault="00485A6A" w:rsidP="009D1CA7">
      <w:pPr>
        <w:jc w:val="both"/>
        <w:rPr>
          <w:rFonts w:ascii="Verdana" w:hAnsi="Verdana"/>
          <w:color w:val="000000"/>
          <w:sz w:val="24"/>
          <w:szCs w:val="24"/>
          <w:shd w:val="clear" w:color="auto" w:fill="FFFFFF"/>
        </w:rPr>
      </w:pPr>
      <w:r>
        <w:rPr>
          <w:rFonts w:ascii="Verdana" w:hAnsi="Verdana"/>
          <w:color w:val="000000"/>
          <w:sz w:val="24"/>
          <w:szCs w:val="24"/>
          <w:shd w:val="clear" w:color="auto" w:fill="FFFFFF"/>
        </w:rPr>
        <w:t xml:space="preserve">Os </w:t>
      </w:r>
      <w:r>
        <w:rPr>
          <w:rFonts w:ascii="Verdana" w:hAnsi="Verdana"/>
          <w:b/>
          <w:color w:val="000000"/>
          <w:sz w:val="24"/>
          <w:szCs w:val="24"/>
          <w:shd w:val="clear" w:color="auto" w:fill="FFFFFF"/>
        </w:rPr>
        <w:t>Candidatos/ Alunos</w:t>
      </w:r>
      <w:r>
        <w:rPr>
          <w:rFonts w:ascii="Verdana" w:hAnsi="Verdana"/>
          <w:color w:val="000000"/>
          <w:sz w:val="24"/>
          <w:szCs w:val="24"/>
          <w:shd w:val="clear" w:color="auto" w:fill="FFFFFF"/>
        </w:rPr>
        <w:t xml:space="preserve"> provenientes da </w:t>
      </w:r>
      <w:r w:rsidRPr="00485A6A">
        <w:rPr>
          <w:rFonts w:ascii="Verdana" w:hAnsi="Verdana"/>
          <w:b/>
          <w:color w:val="000000"/>
          <w:sz w:val="24"/>
          <w:szCs w:val="24"/>
          <w:shd w:val="clear" w:color="auto" w:fill="FFFFFF"/>
        </w:rPr>
        <w:t xml:space="preserve">Guiné-Bissau </w:t>
      </w:r>
      <w:r>
        <w:rPr>
          <w:rFonts w:ascii="Verdana" w:hAnsi="Verdana"/>
          <w:color w:val="000000"/>
          <w:sz w:val="24"/>
          <w:szCs w:val="24"/>
          <w:shd w:val="clear" w:color="auto" w:fill="FFFFFF"/>
        </w:rPr>
        <w:t>terão um tratamento diferenciado, no âmbito do Protocolo Celebrado entre este Instituto e o Governo da Guiné-Bissau.</w:t>
      </w:r>
    </w:p>
    <w:p w:rsidR="009D1CA7" w:rsidRPr="00F403A3" w:rsidRDefault="009D1CA7" w:rsidP="00B5368D">
      <w:pPr>
        <w:jc w:val="center"/>
        <w:rPr>
          <w:b/>
          <w:sz w:val="24"/>
          <w:szCs w:val="24"/>
        </w:rPr>
      </w:pPr>
    </w:p>
    <w:p w:rsidR="002A5848" w:rsidRPr="00C85BF1" w:rsidRDefault="009F2D76" w:rsidP="008D3C52">
      <w:pPr>
        <w:spacing w:after="0" w:line="240" w:lineRule="auto"/>
        <w:jc w:val="both"/>
        <w:outlineLvl w:val="2"/>
        <w:rPr>
          <w:rFonts w:ascii="Times New Roman" w:eastAsia="Times New Roman" w:hAnsi="Times New Roman" w:cs="Times New Roman"/>
          <w:b/>
          <w:sz w:val="28"/>
          <w:szCs w:val="28"/>
          <w:lang w:eastAsia="pt-PT"/>
        </w:rPr>
      </w:pPr>
      <w:hyperlink r:id="rId5" w:history="1">
        <w:r w:rsidR="002A5848" w:rsidRPr="00C85BF1">
          <w:rPr>
            <w:rFonts w:ascii="Times New Roman" w:eastAsia="Times New Roman" w:hAnsi="Times New Roman" w:cs="Times New Roman"/>
            <w:b/>
            <w:color w:val="660099"/>
            <w:sz w:val="28"/>
            <w:szCs w:val="28"/>
            <w:u w:val="single"/>
            <w:lang w:eastAsia="pt-PT"/>
          </w:rPr>
          <w:t xml:space="preserve">Instituto Politécnico de </w:t>
        </w:r>
        <w:r w:rsidR="009D1CA7" w:rsidRPr="00C85BF1">
          <w:rPr>
            <w:rFonts w:ascii="Times New Roman" w:eastAsia="Times New Roman" w:hAnsi="Times New Roman" w:cs="Times New Roman"/>
            <w:b/>
            <w:color w:val="660099"/>
            <w:sz w:val="28"/>
            <w:szCs w:val="28"/>
            <w:u w:val="single"/>
            <w:lang w:eastAsia="pt-PT"/>
          </w:rPr>
          <w:t>Bragança</w:t>
        </w:r>
      </w:hyperlink>
    </w:p>
    <w:p w:rsidR="002A5848" w:rsidRPr="00F403A3" w:rsidRDefault="005C4486" w:rsidP="008D3C52">
      <w:pPr>
        <w:shd w:val="clear" w:color="auto" w:fill="FFFFFF"/>
        <w:spacing w:after="0" w:line="240" w:lineRule="atLeast"/>
        <w:jc w:val="both"/>
        <w:textAlignment w:val="center"/>
        <w:rPr>
          <w:rFonts w:ascii="Arial" w:eastAsia="Times New Roman" w:hAnsi="Arial" w:cs="Arial"/>
          <w:color w:val="808080"/>
          <w:sz w:val="24"/>
          <w:szCs w:val="24"/>
          <w:lang w:eastAsia="pt-PT"/>
        </w:rPr>
      </w:pPr>
      <w:r>
        <w:rPr>
          <w:rFonts w:ascii="Arial" w:eastAsia="Times New Roman" w:hAnsi="Arial" w:cs="Arial"/>
          <w:color w:val="808080"/>
          <w:sz w:val="24"/>
          <w:szCs w:val="24"/>
          <w:lang w:eastAsia="pt-PT"/>
        </w:rPr>
        <w:t xml:space="preserve">  </w:t>
      </w:r>
    </w:p>
    <w:p w:rsidR="009D1CA7" w:rsidRPr="00F403A3" w:rsidRDefault="009D1CA7" w:rsidP="008D3C52">
      <w:pPr>
        <w:shd w:val="clear" w:color="auto" w:fill="FFFFFF"/>
        <w:spacing w:after="0" w:line="240" w:lineRule="atLeast"/>
        <w:jc w:val="both"/>
        <w:textAlignment w:val="center"/>
        <w:rPr>
          <w:rFonts w:ascii="Arial" w:eastAsia="Times New Roman" w:hAnsi="Arial" w:cs="Arial"/>
          <w:color w:val="808080"/>
          <w:sz w:val="24"/>
          <w:szCs w:val="24"/>
          <w:lang w:eastAsia="pt-PT"/>
        </w:rPr>
      </w:pPr>
      <w:hyperlink r:id="rId6" w:history="1">
        <w:r w:rsidRPr="00F403A3">
          <w:rPr>
            <w:rStyle w:val="Hiperligao"/>
            <w:rFonts w:ascii="Arial" w:eastAsia="Times New Roman" w:hAnsi="Arial" w:cs="Arial"/>
            <w:sz w:val="24"/>
            <w:szCs w:val="24"/>
            <w:lang w:eastAsia="pt-PT"/>
          </w:rPr>
          <w:t>http://portal3.ipb.pt/index.php/pt/</w:t>
        </w:r>
      </w:hyperlink>
    </w:p>
    <w:p w:rsidR="009D1CA7" w:rsidRPr="00F403A3" w:rsidRDefault="009D1CA7" w:rsidP="008D3C52">
      <w:pPr>
        <w:shd w:val="clear" w:color="auto" w:fill="FFFFFF"/>
        <w:spacing w:after="0" w:line="240" w:lineRule="atLeast"/>
        <w:jc w:val="both"/>
        <w:textAlignment w:val="center"/>
        <w:rPr>
          <w:rFonts w:ascii="Arial" w:eastAsia="Times New Roman" w:hAnsi="Arial" w:cs="Arial"/>
          <w:color w:val="808080"/>
          <w:sz w:val="24"/>
          <w:szCs w:val="24"/>
          <w:lang w:eastAsia="pt-PT"/>
        </w:rPr>
      </w:pPr>
    </w:p>
    <w:p w:rsidR="00047937" w:rsidRPr="00F403A3" w:rsidRDefault="00047937" w:rsidP="008D3C52">
      <w:pPr>
        <w:shd w:val="clear" w:color="auto" w:fill="FFFFFF"/>
        <w:spacing w:after="0" w:line="240" w:lineRule="atLeast"/>
        <w:jc w:val="both"/>
        <w:textAlignment w:val="center"/>
        <w:rPr>
          <w:rFonts w:ascii="Arial" w:eastAsia="Times New Roman" w:hAnsi="Arial" w:cs="Arial"/>
          <w:b/>
          <w:color w:val="808080"/>
          <w:sz w:val="24"/>
          <w:szCs w:val="24"/>
          <w:lang w:eastAsia="pt-PT"/>
        </w:rPr>
      </w:pPr>
      <w:r w:rsidRPr="00F403A3">
        <w:rPr>
          <w:rFonts w:ascii="Arial" w:eastAsia="Times New Roman" w:hAnsi="Arial" w:cs="Arial"/>
          <w:b/>
          <w:color w:val="808080"/>
          <w:sz w:val="24"/>
          <w:szCs w:val="24"/>
          <w:lang w:eastAsia="pt-PT"/>
        </w:rPr>
        <w:t>Cursos</w:t>
      </w:r>
      <w:r w:rsidR="00B5368D" w:rsidRPr="00F403A3">
        <w:rPr>
          <w:rFonts w:ascii="Arial" w:eastAsia="Times New Roman" w:hAnsi="Arial" w:cs="Arial"/>
          <w:b/>
          <w:color w:val="808080"/>
          <w:sz w:val="24"/>
          <w:szCs w:val="24"/>
          <w:lang w:eastAsia="pt-PT"/>
        </w:rPr>
        <w:t xml:space="preserve">  Disponíveis</w:t>
      </w:r>
      <w:r w:rsidRPr="00F403A3">
        <w:rPr>
          <w:rFonts w:ascii="Arial" w:eastAsia="Times New Roman" w:hAnsi="Arial" w:cs="Arial"/>
          <w:b/>
          <w:color w:val="808080"/>
          <w:sz w:val="24"/>
          <w:szCs w:val="24"/>
          <w:lang w:eastAsia="pt-PT"/>
        </w:rPr>
        <w:t>:</w:t>
      </w:r>
    </w:p>
    <w:p w:rsidR="00047937" w:rsidRPr="00F403A3" w:rsidRDefault="00047937" w:rsidP="008D3C52">
      <w:pPr>
        <w:shd w:val="clear" w:color="auto" w:fill="FFFFFF"/>
        <w:spacing w:after="0" w:line="240" w:lineRule="atLeast"/>
        <w:jc w:val="both"/>
        <w:textAlignment w:val="center"/>
        <w:rPr>
          <w:rFonts w:ascii="Arial" w:eastAsia="Times New Roman" w:hAnsi="Arial" w:cs="Arial"/>
          <w:color w:val="808080"/>
          <w:sz w:val="24"/>
          <w:szCs w:val="24"/>
          <w:lang w:eastAsia="pt-PT"/>
        </w:rPr>
      </w:pPr>
    </w:p>
    <w:p w:rsidR="009D1CA7" w:rsidRPr="00F403A3" w:rsidRDefault="009D1CA7" w:rsidP="008D3C52">
      <w:pPr>
        <w:shd w:val="clear" w:color="auto" w:fill="FFFFFF"/>
        <w:spacing w:after="0" w:line="240" w:lineRule="atLeast"/>
        <w:jc w:val="both"/>
        <w:textAlignment w:val="center"/>
        <w:rPr>
          <w:rFonts w:ascii="Arial" w:eastAsia="Times New Roman" w:hAnsi="Arial" w:cs="Arial"/>
          <w:color w:val="808080"/>
          <w:sz w:val="24"/>
          <w:szCs w:val="24"/>
          <w:lang w:eastAsia="pt-PT"/>
        </w:rPr>
      </w:pPr>
    </w:p>
    <w:p w:rsidR="003A108D" w:rsidRDefault="009F2D76" w:rsidP="008D3C52">
      <w:pPr>
        <w:jc w:val="both"/>
        <w:rPr>
          <w:rFonts w:ascii="Arial" w:eastAsia="Times New Roman" w:hAnsi="Arial" w:cs="Arial"/>
          <w:color w:val="545454"/>
          <w:sz w:val="24"/>
          <w:szCs w:val="24"/>
          <w:shd w:val="clear" w:color="auto" w:fill="FFFFFF"/>
          <w:lang w:eastAsia="pt-PT"/>
        </w:rPr>
      </w:pPr>
      <w:hyperlink r:id="rId7" w:history="1">
        <w:r w:rsidR="003A108D" w:rsidRPr="00F403A3">
          <w:rPr>
            <w:rStyle w:val="Hiperligao"/>
            <w:rFonts w:ascii="Arial" w:eastAsia="Times New Roman" w:hAnsi="Arial" w:cs="Arial"/>
            <w:sz w:val="24"/>
            <w:szCs w:val="24"/>
            <w:shd w:val="clear" w:color="auto" w:fill="FFFFFF"/>
            <w:lang w:eastAsia="pt-PT"/>
          </w:rPr>
          <w:t>http://portal3.ipb.pt/index.php/pt/guiaects/cursos</w:t>
        </w:r>
      </w:hyperlink>
    </w:p>
    <w:p w:rsidR="00485A6A" w:rsidRDefault="00485A6A" w:rsidP="00485A6A">
      <w:pPr>
        <w:jc w:val="both"/>
        <w:rPr>
          <w:b/>
          <w:sz w:val="24"/>
          <w:szCs w:val="24"/>
        </w:rPr>
      </w:pPr>
    </w:p>
    <w:p w:rsidR="00485A6A" w:rsidRPr="008D3C52" w:rsidRDefault="00485A6A" w:rsidP="00485A6A">
      <w:pPr>
        <w:jc w:val="both"/>
        <w:rPr>
          <w:b/>
          <w:sz w:val="24"/>
          <w:szCs w:val="24"/>
        </w:rPr>
      </w:pPr>
      <w:r w:rsidRPr="008D3C52">
        <w:rPr>
          <w:b/>
          <w:sz w:val="24"/>
          <w:szCs w:val="24"/>
        </w:rPr>
        <w:t>As Candidaturas poderão ser Apresentadas no Ministério da Educação da Guiné-Bissau, ou on-line:</w:t>
      </w:r>
    </w:p>
    <w:p w:rsidR="00E1310B" w:rsidRPr="00F403A3" w:rsidRDefault="002A5848" w:rsidP="008D3C52">
      <w:pPr>
        <w:jc w:val="both"/>
        <w:rPr>
          <w:rFonts w:ascii="Helvetica" w:hAnsi="Helvetica"/>
          <w:sz w:val="24"/>
          <w:szCs w:val="24"/>
          <w:shd w:val="clear" w:color="auto" w:fill="FFFFFF"/>
        </w:rPr>
      </w:pPr>
      <w:r w:rsidRPr="00F403A3">
        <w:rPr>
          <w:rFonts w:ascii="Arial" w:eastAsia="Times New Roman" w:hAnsi="Arial" w:cs="Arial"/>
          <w:color w:val="545454"/>
          <w:sz w:val="24"/>
          <w:szCs w:val="24"/>
          <w:shd w:val="clear" w:color="auto" w:fill="FFFFFF"/>
          <w:lang w:eastAsia="pt-PT"/>
        </w:rPr>
        <w:br/>
      </w:r>
      <w:r w:rsidR="0060276C" w:rsidRPr="00F403A3">
        <w:rPr>
          <w:rFonts w:ascii="Helvetica" w:hAnsi="Helvetica"/>
          <w:sz w:val="24"/>
          <w:szCs w:val="24"/>
          <w:shd w:val="clear" w:color="auto" w:fill="FFFFFF"/>
        </w:rPr>
        <w:t>Encontre Aqui</w:t>
      </w:r>
      <w:r w:rsidR="004367EB" w:rsidRPr="00F403A3">
        <w:rPr>
          <w:rFonts w:ascii="Helvetica" w:hAnsi="Helvetica"/>
          <w:sz w:val="24"/>
          <w:szCs w:val="24"/>
          <w:shd w:val="clear" w:color="auto" w:fill="FFFFFF"/>
        </w:rPr>
        <w:t xml:space="preserve"> o Formulário </w:t>
      </w:r>
      <w:r w:rsidR="0060276C" w:rsidRPr="00F403A3">
        <w:rPr>
          <w:rFonts w:ascii="Helvetica" w:hAnsi="Helvetica"/>
          <w:sz w:val="24"/>
          <w:szCs w:val="24"/>
          <w:shd w:val="clear" w:color="auto" w:fill="FFFFFF"/>
        </w:rPr>
        <w:t>de Candidatura</w:t>
      </w:r>
      <w:r w:rsidR="004367EB" w:rsidRPr="00F403A3">
        <w:rPr>
          <w:rFonts w:ascii="Helvetica" w:hAnsi="Helvetica"/>
          <w:sz w:val="24"/>
          <w:szCs w:val="24"/>
          <w:shd w:val="clear" w:color="auto" w:fill="FFFFFF"/>
        </w:rPr>
        <w:t xml:space="preserve"> ao Instituto Politécnico de </w:t>
      </w:r>
      <w:r w:rsidR="009D1CA7" w:rsidRPr="00F403A3">
        <w:rPr>
          <w:rFonts w:ascii="Helvetica" w:hAnsi="Helvetica"/>
          <w:sz w:val="24"/>
          <w:szCs w:val="24"/>
          <w:shd w:val="clear" w:color="auto" w:fill="FFFFFF"/>
        </w:rPr>
        <w:t>BRAGANÇA</w:t>
      </w:r>
      <w:r w:rsidR="004367EB" w:rsidRPr="00F403A3">
        <w:rPr>
          <w:rFonts w:ascii="Helvetica" w:hAnsi="Helvetica"/>
          <w:sz w:val="24"/>
          <w:szCs w:val="24"/>
          <w:shd w:val="clear" w:color="auto" w:fill="FFFFFF"/>
        </w:rPr>
        <w:t xml:space="preserve"> </w:t>
      </w:r>
      <w:r w:rsidR="00B5368D" w:rsidRPr="00F403A3">
        <w:rPr>
          <w:rFonts w:ascii="Helvetica" w:hAnsi="Helvetica"/>
          <w:sz w:val="24"/>
          <w:szCs w:val="24"/>
          <w:shd w:val="clear" w:color="auto" w:fill="FFFFFF"/>
        </w:rPr>
        <w:t>para</w:t>
      </w:r>
      <w:r w:rsidR="004367EB" w:rsidRPr="00F403A3">
        <w:rPr>
          <w:rFonts w:ascii="Helvetica" w:hAnsi="Helvetica"/>
          <w:sz w:val="24"/>
          <w:szCs w:val="24"/>
          <w:shd w:val="clear" w:color="auto" w:fill="FFFFFF"/>
        </w:rPr>
        <w:t xml:space="preserve"> Estudantes Internacionais</w:t>
      </w:r>
      <w:r w:rsidR="0060276C" w:rsidRPr="00F403A3">
        <w:rPr>
          <w:rFonts w:ascii="Helvetica" w:hAnsi="Helvetica"/>
          <w:sz w:val="24"/>
          <w:szCs w:val="24"/>
          <w:shd w:val="clear" w:color="auto" w:fill="FFFFFF"/>
        </w:rPr>
        <w:t>:</w:t>
      </w:r>
      <w:r w:rsidR="004367EB" w:rsidRPr="00F403A3">
        <w:rPr>
          <w:rFonts w:ascii="Helvetica" w:hAnsi="Helvetica"/>
          <w:sz w:val="24"/>
          <w:szCs w:val="24"/>
          <w:shd w:val="clear" w:color="auto" w:fill="FFFFFF"/>
        </w:rPr>
        <w:t xml:space="preserve"> </w:t>
      </w:r>
    </w:p>
    <w:p w:rsidR="009D1CA7" w:rsidRPr="00F403A3" w:rsidRDefault="009F2D76" w:rsidP="009D1CA7">
      <w:pPr>
        <w:rPr>
          <w:b/>
          <w:sz w:val="24"/>
          <w:szCs w:val="24"/>
        </w:rPr>
      </w:pPr>
      <w:hyperlink r:id="rId8" w:anchor="login" w:history="1">
        <w:r w:rsidR="009D1CA7" w:rsidRPr="00F403A3">
          <w:rPr>
            <w:rStyle w:val="Hiperligao"/>
            <w:b/>
            <w:sz w:val="24"/>
            <w:szCs w:val="24"/>
          </w:rPr>
          <w:t>https://apps2.ipb.pt/candidaturas/#login</w:t>
        </w:r>
      </w:hyperlink>
      <w:r w:rsidR="009D1CA7" w:rsidRPr="00F403A3">
        <w:rPr>
          <w:b/>
          <w:sz w:val="24"/>
          <w:szCs w:val="24"/>
        </w:rPr>
        <w:t>:</w:t>
      </w:r>
    </w:p>
    <w:p w:rsidR="009D1CA7" w:rsidRPr="00F403A3" w:rsidRDefault="009D1CA7" w:rsidP="009D1CA7">
      <w:pPr>
        <w:rPr>
          <w:b/>
          <w:sz w:val="24"/>
          <w:szCs w:val="24"/>
        </w:rPr>
      </w:pPr>
    </w:p>
    <w:p w:rsidR="00D210F6" w:rsidRDefault="00D210F6" w:rsidP="008D3C52">
      <w:pPr>
        <w:pStyle w:val="NormalWeb"/>
        <w:shd w:val="clear" w:color="auto" w:fill="FFFFFF"/>
        <w:spacing w:before="0" w:beforeAutospacing="0" w:after="300" w:afterAutospacing="0" w:line="360" w:lineRule="atLeast"/>
        <w:jc w:val="both"/>
        <w:rPr>
          <w:rFonts w:ascii="Arial" w:hAnsi="Arial" w:cs="Arial"/>
          <w:b/>
          <w:color w:val="777777"/>
        </w:rPr>
      </w:pPr>
    </w:p>
    <w:p w:rsidR="00D210F6" w:rsidRDefault="00D210F6" w:rsidP="008D3C52">
      <w:pPr>
        <w:pStyle w:val="NormalWeb"/>
        <w:shd w:val="clear" w:color="auto" w:fill="FFFFFF"/>
        <w:spacing w:before="0" w:beforeAutospacing="0" w:after="300" w:afterAutospacing="0" w:line="360" w:lineRule="atLeast"/>
        <w:jc w:val="both"/>
        <w:rPr>
          <w:rFonts w:ascii="Arial" w:hAnsi="Arial" w:cs="Arial"/>
          <w:b/>
          <w:color w:val="777777"/>
        </w:rPr>
      </w:pPr>
    </w:p>
    <w:p w:rsidR="009132B5" w:rsidRPr="00F403A3" w:rsidRDefault="009132B5" w:rsidP="008D3C52">
      <w:pPr>
        <w:pStyle w:val="NormalWeb"/>
        <w:shd w:val="clear" w:color="auto" w:fill="FFFFFF"/>
        <w:spacing w:before="0" w:beforeAutospacing="0" w:after="300" w:afterAutospacing="0" w:line="360" w:lineRule="atLeast"/>
        <w:jc w:val="both"/>
        <w:rPr>
          <w:rFonts w:ascii="Arial" w:hAnsi="Arial" w:cs="Arial"/>
          <w:b/>
          <w:color w:val="777777"/>
        </w:rPr>
      </w:pPr>
      <w:r w:rsidRPr="00F403A3">
        <w:rPr>
          <w:rFonts w:ascii="Arial" w:hAnsi="Arial" w:cs="Arial"/>
          <w:b/>
          <w:color w:val="777777"/>
        </w:rPr>
        <w:lastRenderedPageBreak/>
        <w:t>CANDIDATURAS:</w:t>
      </w:r>
    </w:p>
    <w:p w:rsidR="00395B78" w:rsidRPr="00F403A3" w:rsidRDefault="00395B78" w:rsidP="008D3C52">
      <w:pPr>
        <w:pStyle w:val="NormalWeb"/>
        <w:shd w:val="clear" w:color="auto" w:fill="FFFFFF"/>
        <w:spacing w:before="0" w:beforeAutospacing="0" w:after="300" w:afterAutospacing="0" w:line="360" w:lineRule="atLeast"/>
        <w:jc w:val="both"/>
        <w:rPr>
          <w:rFonts w:ascii="Arial" w:hAnsi="Arial" w:cs="Arial"/>
          <w:color w:val="777777"/>
        </w:rPr>
      </w:pPr>
      <w:r w:rsidRPr="00F403A3">
        <w:rPr>
          <w:rFonts w:ascii="Arial" w:hAnsi="Arial" w:cs="Arial"/>
          <w:color w:val="777777"/>
        </w:rPr>
        <w:t xml:space="preserve">Decorrem Candidaturas Mestrados, Candidaturas a </w:t>
      </w:r>
      <w:proofErr w:type="spellStart"/>
      <w:r w:rsidRPr="00F403A3">
        <w:rPr>
          <w:rFonts w:ascii="Arial" w:hAnsi="Arial" w:cs="Arial"/>
          <w:color w:val="777777"/>
        </w:rPr>
        <w:t>CTeSP</w:t>
      </w:r>
      <w:proofErr w:type="spellEnd"/>
      <w:r w:rsidRPr="00F403A3">
        <w:rPr>
          <w:rFonts w:ascii="Arial" w:hAnsi="Arial" w:cs="Arial"/>
          <w:color w:val="777777"/>
        </w:rPr>
        <w:t>, Candidaturas Licenciaturas através de Concursos Especiais, Mudanças de Curso, Reingressos</w:t>
      </w:r>
    </w:p>
    <w:p w:rsidR="006B4843" w:rsidRPr="00F403A3" w:rsidRDefault="009F2D76" w:rsidP="008D3C52">
      <w:pPr>
        <w:pStyle w:val="NormalWeb"/>
        <w:shd w:val="clear" w:color="auto" w:fill="FFFFFF"/>
        <w:spacing w:before="0" w:beforeAutospacing="0" w:after="300" w:afterAutospacing="0" w:line="360" w:lineRule="atLeast"/>
        <w:jc w:val="both"/>
        <w:rPr>
          <w:rFonts w:ascii="Arial" w:hAnsi="Arial" w:cs="Arial"/>
          <w:color w:val="777777"/>
        </w:rPr>
      </w:pPr>
      <w:hyperlink r:id="rId9" w:history="1">
        <w:r w:rsidR="006B4843" w:rsidRPr="00F403A3">
          <w:rPr>
            <w:rStyle w:val="Hiperligao"/>
            <w:rFonts w:ascii="Arial" w:hAnsi="Arial" w:cs="Arial"/>
          </w:rPr>
          <w:t>http://portal3.ipb.pt/index.php/pt/portalcandidato/inicio</w:t>
        </w:r>
      </w:hyperlink>
    </w:p>
    <w:p w:rsidR="006B4843" w:rsidRPr="00F403A3" w:rsidRDefault="006B4843" w:rsidP="008D3C52">
      <w:pPr>
        <w:pStyle w:val="NormalWeb"/>
        <w:shd w:val="clear" w:color="auto" w:fill="FFFFFF"/>
        <w:spacing w:before="0" w:beforeAutospacing="0" w:after="300" w:afterAutospacing="0" w:line="360" w:lineRule="atLeast"/>
        <w:jc w:val="both"/>
        <w:rPr>
          <w:rFonts w:ascii="Arial" w:hAnsi="Arial" w:cs="Arial"/>
          <w:color w:val="777777"/>
        </w:rPr>
      </w:pPr>
    </w:p>
    <w:p w:rsidR="00395B78" w:rsidRPr="00F403A3" w:rsidRDefault="00395B78" w:rsidP="008D3C52">
      <w:pPr>
        <w:pStyle w:val="Cabealho3"/>
        <w:shd w:val="clear" w:color="auto" w:fill="FFFFFF"/>
        <w:spacing w:before="0" w:beforeAutospacing="0" w:after="495" w:afterAutospacing="0" w:line="360" w:lineRule="atLeast"/>
        <w:jc w:val="both"/>
        <w:rPr>
          <w:rFonts w:ascii="Arial" w:hAnsi="Arial" w:cs="Arial"/>
          <w:bCs w:val="0"/>
          <w:caps/>
          <w:color w:val="1D2127"/>
          <w:sz w:val="24"/>
          <w:szCs w:val="24"/>
        </w:rPr>
      </w:pPr>
      <w:r w:rsidRPr="00F403A3">
        <w:rPr>
          <w:rFonts w:ascii="Arial" w:hAnsi="Arial" w:cs="Arial"/>
          <w:bCs w:val="0"/>
          <w:caps/>
          <w:color w:val="1D2127"/>
          <w:sz w:val="24"/>
          <w:szCs w:val="24"/>
        </w:rPr>
        <w:t>CURSOS TÉCNICOS SUPERIORES PROFISSIONAIS (CTESP)</w:t>
      </w:r>
      <w:r w:rsidR="00F44C9A" w:rsidRPr="00F403A3">
        <w:rPr>
          <w:rFonts w:ascii="Arial" w:hAnsi="Arial" w:cs="Arial"/>
          <w:bCs w:val="0"/>
          <w:caps/>
          <w:color w:val="1D2127"/>
          <w:sz w:val="24"/>
          <w:szCs w:val="24"/>
        </w:rPr>
        <w:t xml:space="preserve"> E licenciaturas:</w:t>
      </w:r>
    </w:p>
    <w:p w:rsidR="006B4843" w:rsidRPr="00F403A3" w:rsidRDefault="006B4843" w:rsidP="006B4843">
      <w:pPr>
        <w:shd w:val="clear" w:color="auto" w:fill="FFFFFF"/>
        <w:spacing w:after="0" w:line="240" w:lineRule="auto"/>
        <w:jc w:val="both"/>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Os Cursos Técnicos Superiores Profissionais (</w:t>
      </w:r>
      <w:proofErr w:type="spellStart"/>
      <w:r w:rsidRPr="00F403A3">
        <w:rPr>
          <w:rFonts w:ascii="Verdana" w:eastAsia="Times New Roman" w:hAnsi="Verdana" w:cs="Times New Roman"/>
          <w:color w:val="000000"/>
          <w:sz w:val="24"/>
          <w:szCs w:val="24"/>
          <w:lang w:eastAsia="pt-PT"/>
        </w:rPr>
        <w:t>CTeSP</w:t>
      </w:r>
      <w:proofErr w:type="spellEnd"/>
      <w:r w:rsidRPr="00F403A3">
        <w:rPr>
          <w:rFonts w:ascii="Verdana" w:eastAsia="Times New Roman" w:hAnsi="Verdana" w:cs="Times New Roman"/>
          <w:color w:val="000000"/>
          <w:sz w:val="24"/>
          <w:szCs w:val="24"/>
          <w:lang w:eastAsia="pt-PT"/>
        </w:rPr>
        <w:t>) constituem a </w:t>
      </w:r>
      <w:r w:rsidRPr="00F403A3">
        <w:rPr>
          <w:rFonts w:ascii="Verdana" w:eastAsia="Times New Roman" w:hAnsi="Verdana" w:cs="Times New Roman"/>
          <w:b/>
          <w:bCs/>
          <w:color w:val="000000"/>
          <w:sz w:val="24"/>
          <w:szCs w:val="24"/>
          <w:lang w:eastAsia="pt-PT"/>
        </w:rPr>
        <w:t>nova</w:t>
      </w:r>
      <w:r w:rsidRPr="00F403A3">
        <w:rPr>
          <w:rFonts w:ascii="Verdana" w:eastAsia="Times New Roman" w:hAnsi="Verdana" w:cs="Times New Roman"/>
          <w:color w:val="000000"/>
          <w:sz w:val="24"/>
          <w:szCs w:val="24"/>
          <w:lang w:eastAsia="pt-PT"/>
        </w:rPr>
        <w:t> tipologia de formação de </w:t>
      </w:r>
      <w:r w:rsidRPr="00F403A3">
        <w:rPr>
          <w:rFonts w:ascii="Verdana" w:eastAsia="Times New Roman" w:hAnsi="Verdana" w:cs="Times New Roman"/>
          <w:b/>
          <w:bCs/>
          <w:color w:val="000000"/>
          <w:sz w:val="24"/>
          <w:szCs w:val="24"/>
          <w:lang w:eastAsia="pt-PT"/>
        </w:rPr>
        <w:t>Ensino Superior de curta duração</w:t>
      </w:r>
      <w:r w:rsidRPr="00F403A3">
        <w:rPr>
          <w:rFonts w:ascii="Verdana" w:eastAsia="Times New Roman" w:hAnsi="Verdana" w:cs="Times New Roman"/>
          <w:color w:val="000000"/>
          <w:sz w:val="24"/>
          <w:szCs w:val="24"/>
          <w:lang w:eastAsia="pt-PT"/>
        </w:rPr>
        <w:t xml:space="preserve">. A realização de um </w:t>
      </w:r>
      <w:proofErr w:type="spellStart"/>
      <w:r w:rsidRPr="00F403A3">
        <w:rPr>
          <w:rFonts w:ascii="Verdana" w:eastAsia="Times New Roman" w:hAnsi="Verdana" w:cs="Times New Roman"/>
          <w:color w:val="000000"/>
          <w:sz w:val="24"/>
          <w:szCs w:val="24"/>
          <w:lang w:eastAsia="pt-PT"/>
        </w:rPr>
        <w:t>CTeSP</w:t>
      </w:r>
      <w:proofErr w:type="spellEnd"/>
      <w:r w:rsidRPr="00F403A3">
        <w:rPr>
          <w:rFonts w:ascii="Verdana" w:eastAsia="Times New Roman" w:hAnsi="Verdana" w:cs="Times New Roman"/>
          <w:color w:val="000000"/>
          <w:sz w:val="24"/>
          <w:szCs w:val="24"/>
          <w:lang w:eastAsia="pt-PT"/>
        </w:rPr>
        <w:t xml:space="preserve"> confere um Diploma de Técnico Superior Profissional, qualificação de nível 5 do Quadro Nacional de Qualificações. Um </w:t>
      </w:r>
      <w:proofErr w:type="spellStart"/>
      <w:r w:rsidRPr="00F403A3">
        <w:rPr>
          <w:rFonts w:ascii="Verdana" w:eastAsia="Times New Roman" w:hAnsi="Verdana" w:cs="Times New Roman"/>
          <w:color w:val="000000"/>
          <w:sz w:val="24"/>
          <w:szCs w:val="24"/>
          <w:lang w:eastAsia="pt-PT"/>
        </w:rPr>
        <w:t>CTeSP</w:t>
      </w:r>
      <w:proofErr w:type="spellEnd"/>
      <w:r w:rsidRPr="00F403A3">
        <w:rPr>
          <w:rFonts w:ascii="Verdana" w:eastAsia="Times New Roman" w:hAnsi="Verdana" w:cs="Times New Roman"/>
          <w:color w:val="000000"/>
          <w:sz w:val="24"/>
          <w:szCs w:val="24"/>
          <w:lang w:eastAsia="pt-PT"/>
        </w:rPr>
        <w:t xml:space="preserve"> tem 120 créditos e a duração de quatro semestres letivos, sendo o último semestre realizado em contexto de trabalho.</w:t>
      </w:r>
    </w:p>
    <w:p w:rsidR="006B4843" w:rsidRPr="00F403A3" w:rsidRDefault="006B4843" w:rsidP="006B4843">
      <w:pPr>
        <w:shd w:val="clear" w:color="auto" w:fill="FFFFFF"/>
        <w:spacing w:after="0" w:line="240" w:lineRule="auto"/>
        <w:jc w:val="both"/>
        <w:rPr>
          <w:rFonts w:ascii="Verdana" w:eastAsia="Times New Roman" w:hAnsi="Verdana" w:cs="Times New Roman"/>
          <w:color w:val="000000"/>
          <w:sz w:val="24"/>
          <w:szCs w:val="24"/>
          <w:lang w:eastAsia="pt-PT"/>
        </w:rPr>
      </w:pPr>
      <w:r w:rsidRPr="00F403A3">
        <w:rPr>
          <w:rFonts w:ascii="Verdana" w:eastAsia="Times New Roman" w:hAnsi="Verdana" w:cs="Times New Roman"/>
          <w:b/>
          <w:bCs/>
          <w:color w:val="000000"/>
          <w:sz w:val="24"/>
          <w:szCs w:val="24"/>
          <w:lang w:eastAsia="pt-PT"/>
        </w:rPr>
        <w:br/>
        <w:t xml:space="preserve">Os titulares de um Diploma de Técnico Superior Profissional podem prosseguir os estudos de Licenciatura, através de concurso especial de acesso. Parte substancial da formação efetuada no </w:t>
      </w:r>
      <w:proofErr w:type="spellStart"/>
      <w:r w:rsidRPr="00F403A3">
        <w:rPr>
          <w:rFonts w:ascii="Verdana" w:eastAsia="Times New Roman" w:hAnsi="Verdana" w:cs="Times New Roman"/>
          <w:b/>
          <w:bCs/>
          <w:color w:val="000000"/>
          <w:sz w:val="24"/>
          <w:szCs w:val="24"/>
          <w:lang w:eastAsia="pt-PT"/>
        </w:rPr>
        <w:t>CTeSP</w:t>
      </w:r>
      <w:proofErr w:type="spellEnd"/>
      <w:r w:rsidRPr="00F403A3">
        <w:rPr>
          <w:rFonts w:ascii="Verdana" w:eastAsia="Times New Roman" w:hAnsi="Verdana" w:cs="Times New Roman"/>
          <w:b/>
          <w:bCs/>
          <w:color w:val="000000"/>
          <w:sz w:val="24"/>
          <w:szCs w:val="24"/>
          <w:lang w:eastAsia="pt-PT"/>
        </w:rPr>
        <w:t xml:space="preserve"> será creditada na futura Licenciatura.</w:t>
      </w:r>
    </w:p>
    <w:p w:rsidR="006B4843" w:rsidRPr="00F403A3" w:rsidRDefault="006B4843" w:rsidP="008D3C52">
      <w:pPr>
        <w:pStyle w:val="Cabealho3"/>
        <w:shd w:val="clear" w:color="auto" w:fill="FFFFFF"/>
        <w:spacing w:before="0" w:beforeAutospacing="0" w:after="495" w:afterAutospacing="0" w:line="360" w:lineRule="atLeast"/>
        <w:jc w:val="both"/>
        <w:rPr>
          <w:rFonts w:ascii="Arial" w:hAnsi="Arial" w:cs="Arial"/>
          <w:bCs w:val="0"/>
          <w:caps/>
          <w:color w:val="1D2127"/>
          <w:sz w:val="24"/>
          <w:szCs w:val="24"/>
        </w:rPr>
      </w:pPr>
    </w:p>
    <w:p w:rsidR="002C2255" w:rsidRPr="00F403A3" w:rsidRDefault="002C2255" w:rsidP="008D3C52">
      <w:pPr>
        <w:shd w:val="clear" w:color="auto" w:fill="FFFFFF"/>
        <w:spacing w:after="300"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Cursos Disponíveis CTESP:</w:t>
      </w:r>
    </w:p>
    <w:p w:rsidR="002C2255" w:rsidRPr="00F403A3" w:rsidRDefault="009F2D76" w:rsidP="008D3C52">
      <w:pPr>
        <w:shd w:val="clear" w:color="auto" w:fill="FFFFFF"/>
        <w:spacing w:after="300" w:line="360" w:lineRule="atLeast"/>
        <w:jc w:val="both"/>
        <w:rPr>
          <w:rFonts w:ascii="Arial" w:eastAsia="Times New Roman" w:hAnsi="Arial" w:cs="Arial"/>
          <w:color w:val="777777"/>
          <w:sz w:val="24"/>
          <w:szCs w:val="24"/>
          <w:lang w:eastAsia="pt-PT"/>
        </w:rPr>
      </w:pPr>
      <w:hyperlink r:id="rId10" w:history="1">
        <w:r w:rsidR="00C55D4A" w:rsidRPr="00F403A3">
          <w:rPr>
            <w:rStyle w:val="Hiperligao"/>
            <w:rFonts w:ascii="Arial" w:eastAsia="Times New Roman" w:hAnsi="Arial" w:cs="Arial"/>
            <w:sz w:val="24"/>
            <w:szCs w:val="24"/>
            <w:lang w:eastAsia="pt-PT"/>
          </w:rPr>
          <w:t>http://portal3.ipb.pt/index.php/pt/portalcandidato/cursos-tecnicos-superiores-profissionais</w:t>
        </w:r>
      </w:hyperlink>
    </w:p>
    <w:p w:rsidR="00C55D4A" w:rsidRPr="00F403A3" w:rsidRDefault="00C55D4A" w:rsidP="008D3C52">
      <w:pPr>
        <w:shd w:val="clear" w:color="auto" w:fill="FFFFFF"/>
        <w:spacing w:after="300" w:line="360" w:lineRule="atLeast"/>
        <w:jc w:val="both"/>
        <w:rPr>
          <w:rFonts w:ascii="Arial" w:eastAsia="Times New Roman" w:hAnsi="Arial" w:cs="Arial"/>
          <w:color w:val="777777"/>
          <w:sz w:val="24"/>
          <w:szCs w:val="24"/>
          <w:lang w:eastAsia="pt-PT"/>
        </w:rPr>
      </w:pPr>
    </w:p>
    <w:p w:rsidR="00C55D4A" w:rsidRPr="00F403A3" w:rsidRDefault="00C55D4A" w:rsidP="00C55D4A">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A candidatura pode ser efetuada via Internet em </w:t>
      </w:r>
      <w:hyperlink r:id="rId11" w:tgtFrame="_blank" w:history="1">
        <w:r w:rsidRPr="00F403A3">
          <w:rPr>
            <w:rFonts w:ascii="Verdana" w:eastAsia="Times New Roman" w:hAnsi="Verdana" w:cs="Times New Roman"/>
            <w:color w:val="87004E"/>
            <w:sz w:val="24"/>
            <w:szCs w:val="24"/>
            <w:lang w:eastAsia="pt-PT"/>
          </w:rPr>
          <w:t>candidaturas.ipb.pt</w:t>
        </w:r>
      </w:hyperlink>
      <w:r w:rsidRPr="00F403A3">
        <w:rPr>
          <w:rFonts w:ascii="Verdana" w:eastAsia="Times New Roman" w:hAnsi="Verdana" w:cs="Times New Roman"/>
          <w:color w:val="000000"/>
          <w:sz w:val="24"/>
          <w:szCs w:val="24"/>
          <w:lang w:eastAsia="pt-PT"/>
        </w:rPr>
        <w:t>.</w:t>
      </w:r>
    </w:p>
    <w:p w:rsidR="00C55D4A" w:rsidRPr="00F403A3" w:rsidRDefault="00C55D4A" w:rsidP="00C55D4A">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Em alternativa, a candidatura poderá ser realizada ao balcão dos Serviços Académicos do IPB ou via CTT para o seguinte endereço:</w:t>
      </w:r>
    </w:p>
    <w:p w:rsidR="00C55D4A" w:rsidRPr="00F403A3" w:rsidRDefault="00C55D4A" w:rsidP="00C55D4A">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Serviços Académicos</w:t>
      </w:r>
      <w:r w:rsidRPr="00F403A3">
        <w:rPr>
          <w:rFonts w:ascii="Verdana" w:eastAsia="Times New Roman" w:hAnsi="Verdana" w:cs="Times New Roman"/>
          <w:color w:val="000000"/>
          <w:sz w:val="24"/>
          <w:szCs w:val="24"/>
          <w:lang w:eastAsia="pt-PT"/>
        </w:rPr>
        <w:br/>
        <w:t>Instituto Politécnico de Bragança</w:t>
      </w:r>
      <w:r w:rsidRPr="00F403A3">
        <w:rPr>
          <w:rFonts w:ascii="Verdana" w:eastAsia="Times New Roman" w:hAnsi="Verdana" w:cs="Times New Roman"/>
          <w:color w:val="000000"/>
          <w:sz w:val="24"/>
          <w:szCs w:val="24"/>
          <w:lang w:eastAsia="pt-PT"/>
        </w:rPr>
        <w:br/>
        <w:t>Campus Santa Apolónia</w:t>
      </w:r>
      <w:r w:rsidRPr="00F403A3">
        <w:rPr>
          <w:rFonts w:ascii="Verdana" w:eastAsia="Times New Roman" w:hAnsi="Verdana" w:cs="Times New Roman"/>
          <w:color w:val="000000"/>
          <w:sz w:val="24"/>
          <w:szCs w:val="24"/>
          <w:lang w:eastAsia="pt-PT"/>
        </w:rPr>
        <w:br/>
        <w:t>5300-253 Bragança</w:t>
      </w:r>
    </w:p>
    <w:p w:rsidR="00C55D4A" w:rsidRPr="00F403A3" w:rsidRDefault="00C55D4A" w:rsidP="00C55D4A">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lastRenderedPageBreak/>
        <w:t> </w:t>
      </w:r>
    </w:p>
    <w:p w:rsidR="00C55D4A" w:rsidRPr="00F403A3" w:rsidRDefault="00C55D4A" w:rsidP="00C55D4A">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b/>
          <w:bCs/>
          <w:color w:val="000000"/>
          <w:sz w:val="24"/>
          <w:szCs w:val="24"/>
          <w:lang w:eastAsia="pt-PT"/>
        </w:rPr>
        <w:t>Documentos a entregar:</w:t>
      </w:r>
    </w:p>
    <w:p w:rsidR="00C55D4A" w:rsidRPr="00F403A3" w:rsidRDefault="00C55D4A" w:rsidP="00C55D4A">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 </w:t>
      </w:r>
      <w:hyperlink r:id="rId12" w:tgtFrame="_blank" w:history="1">
        <w:r w:rsidRPr="00F403A3">
          <w:rPr>
            <w:rFonts w:ascii="Verdana" w:eastAsia="Times New Roman" w:hAnsi="Verdana" w:cs="Times New Roman"/>
            <w:color w:val="87004E"/>
            <w:sz w:val="24"/>
            <w:szCs w:val="24"/>
            <w:lang w:eastAsia="pt-PT"/>
          </w:rPr>
          <w:t>Boletim de candidatura</w:t>
        </w:r>
      </w:hyperlink>
      <w:r w:rsidRPr="00F403A3">
        <w:rPr>
          <w:rFonts w:ascii="Verdana" w:eastAsia="Times New Roman" w:hAnsi="Verdana" w:cs="Times New Roman"/>
          <w:color w:val="000000"/>
          <w:sz w:val="24"/>
          <w:szCs w:val="24"/>
          <w:lang w:eastAsia="pt-PT"/>
        </w:rPr>
        <w:t>;</w:t>
      </w:r>
      <w:r w:rsidRPr="00F403A3">
        <w:rPr>
          <w:rFonts w:ascii="Verdana" w:eastAsia="Times New Roman" w:hAnsi="Verdana" w:cs="Times New Roman"/>
          <w:color w:val="000000"/>
          <w:sz w:val="24"/>
          <w:szCs w:val="24"/>
          <w:lang w:eastAsia="pt-PT"/>
        </w:rPr>
        <w:br/>
        <w:t>- Documento comprovativo das habilitações exigidas;</w:t>
      </w:r>
      <w:r w:rsidRPr="00F403A3">
        <w:rPr>
          <w:rFonts w:ascii="Verdana" w:eastAsia="Times New Roman" w:hAnsi="Verdana" w:cs="Times New Roman"/>
          <w:color w:val="000000"/>
          <w:sz w:val="24"/>
          <w:szCs w:val="24"/>
          <w:lang w:eastAsia="pt-PT"/>
        </w:rPr>
        <w:br/>
        <w:t>- </w:t>
      </w:r>
      <w:hyperlink r:id="rId13" w:tgtFrame="_blank" w:history="1">
        <w:r w:rsidRPr="00F403A3">
          <w:rPr>
            <w:rFonts w:ascii="Verdana" w:eastAsia="Times New Roman" w:hAnsi="Verdana" w:cs="Times New Roman"/>
            <w:color w:val="87004E"/>
            <w:sz w:val="24"/>
            <w:szCs w:val="24"/>
            <w:lang w:eastAsia="pt-PT"/>
          </w:rPr>
          <w:t>Curriculum Vitae redigido em impresso próprio</w:t>
        </w:r>
      </w:hyperlink>
      <w:r w:rsidRPr="00F403A3">
        <w:rPr>
          <w:rFonts w:ascii="Verdana" w:eastAsia="Times New Roman" w:hAnsi="Verdana" w:cs="Times New Roman"/>
          <w:color w:val="000000"/>
          <w:sz w:val="24"/>
          <w:szCs w:val="24"/>
          <w:lang w:eastAsia="pt-PT"/>
        </w:rPr>
        <w:t>;</w:t>
      </w:r>
      <w:r w:rsidRPr="00F403A3">
        <w:rPr>
          <w:rFonts w:ascii="Verdana" w:eastAsia="Times New Roman" w:hAnsi="Verdana" w:cs="Times New Roman"/>
          <w:color w:val="000000"/>
          <w:sz w:val="24"/>
          <w:szCs w:val="24"/>
          <w:lang w:eastAsia="pt-PT"/>
        </w:rPr>
        <w:br/>
        <w:t>- Fotocópia consentida do Bilhete de Identidade;</w:t>
      </w:r>
      <w:r w:rsidRPr="00F403A3">
        <w:rPr>
          <w:rFonts w:ascii="Verdana" w:eastAsia="Times New Roman" w:hAnsi="Verdana" w:cs="Times New Roman"/>
          <w:color w:val="000000"/>
          <w:sz w:val="24"/>
          <w:szCs w:val="24"/>
          <w:lang w:eastAsia="pt-PT"/>
        </w:rPr>
        <w:br/>
        <w:t>- Fotocópia consentida do Número de Identificação Fiscal;</w:t>
      </w:r>
      <w:r w:rsidRPr="00F403A3">
        <w:rPr>
          <w:rFonts w:ascii="Verdana" w:eastAsia="Times New Roman" w:hAnsi="Verdana" w:cs="Times New Roman"/>
          <w:color w:val="000000"/>
          <w:sz w:val="24"/>
          <w:szCs w:val="24"/>
          <w:lang w:eastAsia="pt-PT"/>
        </w:rPr>
        <w:br/>
        <w:t>- Procuração, quando for caso disso.</w:t>
      </w:r>
      <w:r w:rsidRPr="00F403A3">
        <w:rPr>
          <w:rFonts w:ascii="Verdana" w:eastAsia="Times New Roman" w:hAnsi="Verdana" w:cs="Times New Roman"/>
          <w:color w:val="000000"/>
          <w:sz w:val="24"/>
          <w:szCs w:val="24"/>
          <w:lang w:eastAsia="pt-PT"/>
        </w:rPr>
        <w:br/>
        <w:t>- Caso opte pela inscrição via CTT, deverá enviar cheque para pagamento dos emolumentos do processo de candidatura, no valor de   25,00 € (vinte e cinco euros).</w:t>
      </w:r>
    </w:p>
    <w:p w:rsidR="00C55D4A" w:rsidRPr="00F403A3" w:rsidRDefault="00C55D4A" w:rsidP="00C55D4A">
      <w:pPr>
        <w:shd w:val="clear" w:color="auto" w:fill="FFFFFF"/>
        <w:spacing w:after="150" w:line="240" w:lineRule="auto"/>
        <w:jc w:val="both"/>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 </w:t>
      </w:r>
    </w:p>
    <w:p w:rsidR="00C55D4A" w:rsidRPr="00F403A3" w:rsidRDefault="00C55D4A" w:rsidP="00C55D4A">
      <w:pPr>
        <w:shd w:val="clear" w:color="auto" w:fill="FFFFFF"/>
        <w:spacing w:after="150" w:line="240" w:lineRule="auto"/>
        <w:jc w:val="both"/>
        <w:rPr>
          <w:rFonts w:ascii="Verdana" w:eastAsia="Times New Roman" w:hAnsi="Verdana" w:cs="Times New Roman"/>
          <w:color w:val="000000"/>
          <w:sz w:val="24"/>
          <w:szCs w:val="24"/>
          <w:lang w:eastAsia="pt-PT"/>
        </w:rPr>
      </w:pPr>
      <w:r w:rsidRPr="00F403A3">
        <w:rPr>
          <w:rFonts w:ascii="Verdana" w:eastAsia="Times New Roman" w:hAnsi="Verdana" w:cs="Times New Roman"/>
          <w:b/>
          <w:bCs/>
          <w:color w:val="000000"/>
          <w:sz w:val="24"/>
          <w:szCs w:val="24"/>
          <w:lang w:eastAsia="pt-PT"/>
        </w:rPr>
        <w:t>ESTUDANTES INTERNACIONAIS:</w:t>
      </w:r>
    </w:p>
    <w:p w:rsidR="00C55D4A" w:rsidRPr="00F403A3" w:rsidRDefault="00C55D4A" w:rsidP="00C55D4A">
      <w:pPr>
        <w:shd w:val="clear" w:color="auto" w:fill="FFFFFF"/>
        <w:spacing w:after="150" w:line="240" w:lineRule="auto"/>
        <w:jc w:val="both"/>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Os estudantes de nacionalidade não-portuguesa podem efetuar candidatura ao ingresso nos Cursos Técnicos Superiores Profissionais do IPB através do mesmo regime de candidatura dos estudantes portugueses e com acesso às mesmas vagas.</w:t>
      </w:r>
    </w:p>
    <w:p w:rsidR="002C2255" w:rsidRPr="00F403A3" w:rsidRDefault="002C2255" w:rsidP="002C2255">
      <w:pPr>
        <w:shd w:val="clear" w:color="auto" w:fill="FFFFFF"/>
        <w:spacing w:before="100" w:beforeAutospacing="1" w:after="100" w:afterAutospacing="1" w:line="360" w:lineRule="atLeast"/>
        <w:jc w:val="both"/>
        <w:rPr>
          <w:rFonts w:ascii="Arial" w:eastAsia="Times New Roman" w:hAnsi="Arial" w:cs="Arial"/>
          <w:color w:val="777777"/>
          <w:sz w:val="24"/>
          <w:szCs w:val="24"/>
          <w:lang w:eastAsia="pt-PT"/>
        </w:rPr>
      </w:pPr>
    </w:p>
    <w:p w:rsidR="00F44C9A" w:rsidRPr="00F403A3" w:rsidRDefault="002C2255" w:rsidP="002C2255">
      <w:pPr>
        <w:shd w:val="clear" w:color="auto" w:fill="FFFFFF"/>
        <w:spacing w:before="100" w:beforeAutospacing="1" w:after="100" w:afterAutospacing="1"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LICENCIATURAS:</w:t>
      </w:r>
    </w:p>
    <w:p w:rsidR="00F24B53" w:rsidRPr="00F403A3" w:rsidRDefault="00F24B53" w:rsidP="002C2255">
      <w:pPr>
        <w:shd w:val="clear" w:color="auto" w:fill="FFFFFF"/>
        <w:spacing w:before="100" w:beforeAutospacing="1" w:after="100" w:afterAutospacing="1" w:line="360" w:lineRule="atLeast"/>
        <w:jc w:val="both"/>
        <w:rPr>
          <w:rFonts w:ascii="Arial" w:eastAsia="Times New Roman" w:hAnsi="Arial" w:cs="Arial"/>
          <w:color w:val="777777"/>
          <w:sz w:val="24"/>
          <w:szCs w:val="24"/>
          <w:lang w:eastAsia="pt-PT"/>
        </w:rPr>
      </w:pPr>
      <w:r w:rsidRPr="00F403A3">
        <w:rPr>
          <w:rFonts w:ascii="Arial" w:eastAsia="Times New Roman" w:hAnsi="Arial" w:cs="Arial"/>
          <w:color w:val="777777"/>
          <w:sz w:val="24"/>
          <w:szCs w:val="24"/>
          <w:lang w:eastAsia="pt-PT"/>
        </w:rPr>
        <w:t>Cursos Disponíveis:</w:t>
      </w:r>
    </w:p>
    <w:p w:rsidR="00F24B53" w:rsidRPr="00F403A3" w:rsidRDefault="009F2D76" w:rsidP="002C2255">
      <w:pPr>
        <w:shd w:val="clear" w:color="auto" w:fill="FFFFFF"/>
        <w:spacing w:before="100" w:beforeAutospacing="1" w:after="100" w:afterAutospacing="1" w:line="360" w:lineRule="atLeast"/>
        <w:jc w:val="both"/>
        <w:rPr>
          <w:rFonts w:ascii="Arial" w:eastAsia="Times New Roman" w:hAnsi="Arial" w:cs="Arial"/>
          <w:color w:val="777777"/>
          <w:sz w:val="24"/>
          <w:szCs w:val="24"/>
          <w:lang w:eastAsia="pt-PT"/>
        </w:rPr>
      </w:pPr>
      <w:hyperlink r:id="rId14" w:history="1">
        <w:r w:rsidR="00F24B53" w:rsidRPr="00F403A3">
          <w:rPr>
            <w:rStyle w:val="Hiperligao"/>
            <w:rFonts w:ascii="Arial" w:eastAsia="Times New Roman" w:hAnsi="Arial" w:cs="Arial"/>
            <w:sz w:val="24"/>
            <w:szCs w:val="24"/>
            <w:lang w:eastAsia="pt-PT"/>
          </w:rPr>
          <w:t>http://portal3.ipb.pt/index.php/pt/guiaects/cursos/licenciaturas</w:t>
        </w:r>
      </w:hyperlink>
    </w:p>
    <w:p w:rsidR="00CB6EE2" w:rsidRPr="00F403A3" w:rsidRDefault="00CB6EE2" w:rsidP="00CB6EE2">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A candidatura pode ser efetuada via Internet em </w:t>
      </w:r>
      <w:hyperlink r:id="rId15" w:tgtFrame="_blank" w:history="1">
        <w:r w:rsidRPr="00F403A3">
          <w:rPr>
            <w:rFonts w:ascii="Verdana" w:eastAsia="Times New Roman" w:hAnsi="Verdana" w:cs="Times New Roman"/>
            <w:color w:val="87004E"/>
            <w:sz w:val="24"/>
            <w:szCs w:val="24"/>
            <w:lang w:eastAsia="pt-PT"/>
          </w:rPr>
          <w:t>candidaturas.ipb.pt</w:t>
        </w:r>
      </w:hyperlink>
      <w:r w:rsidRPr="00F403A3">
        <w:rPr>
          <w:rFonts w:ascii="Verdana" w:eastAsia="Times New Roman" w:hAnsi="Verdana" w:cs="Times New Roman"/>
          <w:color w:val="000000"/>
          <w:sz w:val="24"/>
          <w:szCs w:val="24"/>
          <w:lang w:eastAsia="pt-PT"/>
        </w:rPr>
        <w:t>.</w:t>
      </w:r>
    </w:p>
    <w:p w:rsidR="00CB6EE2" w:rsidRPr="00F403A3" w:rsidRDefault="00CB6EE2" w:rsidP="00CB6EE2">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Em alternativa, a candidatura poderá ser realizada ao balcão dos Serviços Académicos do IPB ou via CTT para o seguinte endereço:</w:t>
      </w:r>
    </w:p>
    <w:p w:rsidR="00CB6EE2" w:rsidRPr="00F403A3" w:rsidRDefault="00CB6EE2" w:rsidP="00CB6EE2">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Serviços Académicos</w:t>
      </w:r>
      <w:r w:rsidRPr="00F403A3">
        <w:rPr>
          <w:rFonts w:ascii="Verdana" w:eastAsia="Times New Roman" w:hAnsi="Verdana" w:cs="Times New Roman"/>
          <w:color w:val="000000"/>
          <w:sz w:val="24"/>
          <w:szCs w:val="24"/>
          <w:lang w:eastAsia="pt-PT"/>
        </w:rPr>
        <w:br/>
        <w:t>Instituto Politécnico de Bragança</w:t>
      </w:r>
      <w:r w:rsidRPr="00F403A3">
        <w:rPr>
          <w:rFonts w:ascii="Verdana" w:eastAsia="Times New Roman" w:hAnsi="Verdana" w:cs="Times New Roman"/>
          <w:color w:val="000000"/>
          <w:sz w:val="24"/>
          <w:szCs w:val="24"/>
          <w:lang w:eastAsia="pt-PT"/>
        </w:rPr>
        <w:br/>
        <w:t>Campus Santa Apolónia</w:t>
      </w:r>
      <w:r w:rsidRPr="00F403A3">
        <w:rPr>
          <w:rFonts w:ascii="Verdana" w:eastAsia="Times New Roman" w:hAnsi="Verdana" w:cs="Times New Roman"/>
          <w:color w:val="000000"/>
          <w:sz w:val="24"/>
          <w:szCs w:val="24"/>
          <w:lang w:eastAsia="pt-PT"/>
        </w:rPr>
        <w:br/>
        <w:t>5300-253 Bragança</w:t>
      </w:r>
    </w:p>
    <w:p w:rsidR="00CB6EE2" w:rsidRPr="00F403A3" w:rsidRDefault="00CB6EE2" w:rsidP="00CB6EE2">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 </w:t>
      </w:r>
    </w:p>
    <w:p w:rsidR="00CB6EE2" w:rsidRPr="00F403A3" w:rsidRDefault="00CB6EE2" w:rsidP="00CB6EE2">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b/>
          <w:bCs/>
          <w:color w:val="000000"/>
          <w:sz w:val="24"/>
          <w:szCs w:val="24"/>
          <w:lang w:eastAsia="pt-PT"/>
        </w:rPr>
        <w:t>Documentos a entregar:</w:t>
      </w:r>
    </w:p>
    <w:p w:rsidR="00CB6EE2" w:rsidRPr="00F403A3" w:rsidRDefault="00CB6EE2" w:rsidP="00CB6EE2">
      <w:pPr>
        <w:shd w:val="clear" w:color="auto" w:fill="FFFFFF"/>
        <w:spacing w:after="15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 </w:t>
      </w:r>
      <w:hyperlink r:id="rId16" w:tgtFrame="_blank" w:history="1">
        <w:r w:rsidRPr="00F403A3">
          <w:rPr>
            <w:rFonts w:ascii="Verdana" w:eastAsia="Times New Roman" w:hAnsi="Verdana" w:cs="Times New Roman"/>
            <w:color w:val="87004E"/>
            <w:sz w:val="24"/>
            <w:szCs w:val="24"/>
            <w:lang w:eastAsia="pt-PT"/>
          </w:rPr>
          <w:t>Boletim de candidatura</w:t>
        </w:r>
      </w:hyperlink>
      <w:r w:rsidRPr="00F403A3">
        <w:rPr>
          <w:rFonts w:ascii="Verdana" w:eastAsia="Times New Roman" w:hAnsi="Verdana" w:cs="Times New Roman"/>
          <w:color w:val="000000"/>
          <w:sz w:val="24"/>
          <w:szCs w:val="24"/>
          <w:lang w:eastAsia="pt-PT"/>
        </w:rPr>
        <w:t>;</w:t>
      </w:r>
      <w:r w:rsidRPr="00F403A3">
        <w:rPr>
          <w:rFonts w:ascii="Verdana" w:eastAsia="Times New Roman" w:hAnsi="Verdana" w:cs="Times New Roman"/>
          <w:color w:val="000000"/>
          <w:sz w:val="24"/>
          <w:szCs w:val="24"/>
          <w:lang w:eastAsia="pt-PT"/>
        </w:rPr>
        <w:br/>
        <w:t>- Documento comprovativo das habilitações exigidas;</w:t>
      </w:r>
      <w:r w:rsidRPr="00F403A3">
        <w:rPr>
          <w:rFonts w:ascii="Verdana" w:eastAsia="Times New Roman" w:hAnsi="Verdana" w:cs="Times New Roman"/>
          <w:color w:val="000000"/>
          <w:sz w:val="24"/>
          <w:szCs w:val="24"/>
          <w:lang w:eastAsia="pt-PT"/>
        </w:rPr>
        <w:br/>
        <w:t>- </w:t>
      </w:r>
      <w:hyperlink r:id="rId17" w:tgtFrame="_blank" w:history="1">
        <w:r w:rsidRPr="00F403A3">
          <w:rPr>
            <w:rFonts w:ascii="Verdana" w:eastAsia="Times New Roman" w:hAnsi="Verdana" w:cs="Times New Roman"/>
            <w:color w:val="87004E"/>
            <w:sz w:val="24"/>
            <w:szCs w:val="24"/>
            <w:lang w:eastAsia="pt-PT"/>
          </w:rPr>
          <w:t>Curriculum Vitae redigido em impresso próprio</w:t>
        </w:r>
      </w:hyperlink>
      <w:r w:rsidRPr="00F403A3">
        <w:rPr>
          <w:rFonts w:ascii="Verdana" w:eastAsia="Times New Roman" w:hAnsi="Verdana" w:cs="Times New Roman"/>
          <w:color w:val="000000"/>
          <w:sz w:val="24"/>
          <w:szCs w:val="24"/>
          <w:lang w:eastAsia="pt-PT"/>
        </w:rPr>
        <w:t>;</w:t>
      </w:r>
      <w:r w:rsidRPr="00F403A3">
        <w:rPr>
          <w:rFonts w:ascii="Verdana" w:eastAsia="Times New Roman" w:hAnsi="Verdana" w:cs="Times New Roman"/>
          <w:color w:val="000000"/>
          <w:sz w:val="24"/>
          <w:szCs w:val="24"/>
          <w:lang w:eastAsia="pt-PT"/>
        </w:rPr>
        <w:br/>
        <w:t>- Fotocópia consentida do Bilhete de Identidade;</w:t>
      </w:r>
      <w:r w:rsidRPr="00F403A3">
        <w:rPr>
          <w:rFonts w:ascii="Verdana" w:eastAsia="Times New Roman" w:hAnsi="Verdana" w:cs="Times New Roman"/>
          <w:color w:val="000000"/>
          <w:sz w:val="24"/>
          <w:szCs w:val="24"/>
          <w:lang w:eastAsia="pt-PT"/>
        </w:rPr>
        <w:br/>
        <w:t>- Fotocópia consentida do Número de Identificação Fiscal;</w:t>
      </w:r>
      <w:r w:rsidRPr="00F403A3">
        <w:rPr>
          <w:rFonts w:ascii="Verdana" w:eastAsia="Times New Roman" w:hAnsi="Verdana" w:cs="Times New Roman"/>
          <w:color w:val="000000"/>
          <w:sz w:val="24"/>
          <w:szCs w:val="24"/>
          <w:lang w:eastAsia="pt-PT"/>
        </w:rPr>
        <w:br/>
        <w:t>- Procuração, quando for caso disso.</w:t>
      </w:r>
      <w:r w:rsidRPr="00F403A3">
        <w:rPr>
          <w:rFonts w:ascii="Verdana" w:eastAsia="Times New Roman" w:hAnsi="Verdana" w:cs="Times New Roman"/>
          <w:color w:val="000000"/>
          <w:sz w:val="24"/>
          <w:szCs w:val="24"/>
          <w:lang w:eastAsia="pt-PT"/>
        </w:rPr>
        <w:br/>
        <w:t xml:space="preserve">- Caso opte pela inscrição via CTT, deverá enviar cheque para </w:t>
      </w:r>
      <w:r w:rsidRPr="00F403A3">
        <w:rPr>
          <w:rFonts w:ascii="Verdana" w:eastAsia="Times New Roman" w:hAnsi="Verdana" w:cs="Times New Roman"/>
          <w:color w:val="000000"/>
          <w:sz w:val="24"/>
          <w:szCs w:val="24"/>
          <w:lang w:eastAsia="pt-PT"/>
        </w:rPr>
        <w:lastRenderedPageBreak/>
        <w:t>pagamento dos emolumentos do processo de candidatura, no valor de   25,00 € (vinte e cinco euros).</w:t>
      </w:r>
    </w:p>
    <w:p w:rsidR="00F24B53" w:rsidRPr="00F403A3" w:rsidRDefault="00F24B53" w:rsidP="002C2255">
      <w:pPr>
        <w:shd w:val="clear" w:color="auto" w:fill="FFFFFF"/>
        <w:spacing w:before="100" w:beforeAutospacing="1" w:after="100" w:afterAutospacing="1" w:line="360" w:lineRule="atLeast"/>
        <w:jc w:val="both"/>
        <w:rPr>
          <w:rFonts w:ascii="Arial" w:eastAsia="Times New Roman" w:hAnsi="Arial" w:cs="Arial"/>
          <w:color w:val="777777"/>
          <w:sz w:val="24"/>
          <w:szCs w:val="24"/>
          <w:lang w:eastAsia="pt-PT"/>
        </w:rPr>
      </w:pPr>
    </w:p>
    <w:p w:rsidR="00CB6EE2" w:rsidRPr="00F403A3" w:rsidRDefault="009F2D76" w:rsidP="00CB6EE2">
      <w:pPr>
        <w:shd w:val="clear" w:color="auto" w:fill="FFFFFF"/>
        <w:spacing w:before="100" w:beforeAutospacing="1" w:after="100" w:afterAutospacing="1" w:line="360" w:lineRule="atLeast"/>
        <w:rPr>
          <w:rFonts w:ascii="Verdana" w:hAnsi="Verdana"/>
          <w:color w:val="000000"/>
          <w:sz w:val="24"/>
          <w:szCs w:val="24"/>
          <w:shd w:val="clear" w:color="auto" w:fill="FFFFFF"/>
        </w:rPr>
      </w:pPr>
      <w:hyperlink r:id="rId18" w:tooltip="Estudantes Internacionais" w:history="1">
        <w:r w:rsidR="00CB6EE2" w:rsidRPr="00F403A3">
          <w:rPr>
            <w:rStyle w:val="Hiperligao"/>
            <w:rFonts w:ascii="Verdana" w:hAnsi="Verdana"/>
            <w:color w:val="87004E"/>
            <w:sz w:val="24"/>
            <w:szCs w:val="24"/>
            <w:shd w:val="clear" w:color="auto" w:fill="FFFFFF"/>
          </w:rPr>
          <w:t>Estudantes Internacionais</w:t>
        </w:r>
      </w:hyperlink>
      <w:r w:rsidR="00CB6EE2" w:rsidRPr="00F403A3">
        <w:rPr>
          <w:rFonts w:ascii="Verdana" w:hAnsi="Verdana"/>
          <w:color w:val="000000"/>
          <w:sz w:val="24"/>
          <w:szCs w:val="24"/>
          <w:shd w:val="clear" w:color="auto" w:fill="FFFFFF"/>
        </w:rPr>
        <w:t>:</w:t>
      </w:r>
      <w:r w:rsidR="00CB6EE2" w:rsidRPr="00F403A3">
        <w:rPr>
          <w:rFonts w:ascii="Verdana" w:hAnsi="Verdana"/>
          <w:color w:val="000000"/>
          <w:sz w:val="24"/>
          <w:szCs w:val="24"/>
        </w:rPr>
        <w:br/>
      </w:r>
      <w:r w:rsidR="00CB6EE2" w:rsidRPr="00F403A3">
        <w:rPr>
          <w:rFonts w:ascii="Verdana" w:hAnsi="Verdana"/>
          <w:color w:val="000000"/>
          <w:sz w:val="24"/>
          <w:szCs w:val="24"/>
          <w:shd w:val="clear" w:color="auto" w:fill="FFFFFF"/>
        </w:rPr>
        <w:t>O concurso especial para Estudantes Internacionais é organizado pelo IPB e destina-se aos estudantes de nacionalidade não portuguesa com Estatuto de Estudante Internacional.</w:t>
      </w:r>
      <w:r w:rsidR="00CB6EE2" w:rsidRPr="00F403A3">
        <w:rPr>
          <w:rFonts w:ascii="Verdana" w:hAnsi="Verdana"/>
          <w:color w:val="000000"/>
          <w:sz w:val="24"/>
          <w:szCs w:val="24"/>
        </w:rPr>
        <w:br/>
      </w:r>
      <w:r w:rsidR="00CB6EE2" w:rsidRPr="00F403A3">
        <w:rPr>
          <w:rFonts w:ascii="Verdana" w:hAnsi="Verdana"/>
          <w:color w:val="000000"/>
          <w:sz w:val="24"/>
          <w:szCs w:val="24"/>
          <w:shd w:val="clear" w:color="auto" w:fill="FFFFFF"/>
        </w:rPr>
        <w:t>Possuem Estatuto de Estudante Internacional todos os estudantes que não têm nacionalidade portuguesa, com exceção dos nacionais de um Estado membro da União Europeia e os estudantes que, não sendo nacionais de um Estado membro da União Europeia, residam legalmente em Portugal há mais de dois anos (ver </w:t>
      </w:r>
      <w:hyperlink r:id="rId19" w:tgtFrame="_blank" w:history="1">
        <w:r w:rsidR="00CB6EE2" w:rsidRPr="00F403A3">
          <w:rPr>
            <w:rStyle w:val="Hiperligao"/>
            <w:rFonts w:ascii="Verdana" w:hAnsi="Verdana"/>
            <w:color w:val="87004E"/>
            <w:sz w:val="24"/>
            <w:szCs w:val="24"/>
            <w:shd w:val="clear" w:color="auto" w:fill="FFFFFF"/>
          </w:rPr>
          <w:t>Respostas a perguntas frequentes</w:t>
        </w:r>
      </w:hyperlink>
      <w:r w:rsidR="00CB6EE2" w:rsidRPr="00F403A3">
        <w:rPr>
          <w:rFonts w:ascii="Verdana" w:hAnsi="Verdana"/>
          <w:color w:val="000000"/>
          <w:sz w:val="24"/>
          <w:szCs w:val="24"/>
          <w:shd w:val="clear" w:color="auto" w:fill="FFFFFF"/>
        </w:rPr>
        <w:t>).</w:t>
      </w:r>
      <w:r w:rsidR="00CB6EE2" w:rsidRPr="00F403A3">
        <w:rPr>
          <w:rFonts w:ascii="Verdana" w:hAnsi="Verdana"/>
          <w:color w:val="000000"/>
          <w:sz w:val="24"/>
          <w:szCs w:val="24"/>
        </w:rPr>
        <w:br/>
      </w:r>
      <w:r w:rsidR="00CB6EE2" w:rsidRPr="00F403A3">
        <w:rPr>
          <w:rFonts w:ascii="Verdana" w:hAnsi="Verdana"/>
          <w:color w:val="000000"/>
          <w:sz w:val="24"/>
          <w:szCs w:val="24"/>
          <w:shd w:val="clear" w:color="auto" w:fill="FFFFFF"/>
        </w:rPr>
        <w:t>Os estudantes de nacionalidade não portuguesa não abrangidos pelo Estatuto de Estudante Internacional poderão ingressar num ciclo de estudos de Licenciatura do IPB através do </w:t>
      </w:r>
      <w:hyperlink r:id="rId20" w:history="1">
        <w:r w:rsidR="00CB6EE2" w:rsidRPr="00F403A3">
          <w:rPr>
            <w:rStyle w:val="Hiperligao"/>
            <w:rFonts w:ascii="Verdana" w:hAnsi="Verdana"/>
            <w:color w:val="87004E"/>
            <w:sz w:val="24"/>
            <w:szCs w:val="24"/>
            <w:shd w:val="clear" w:color="auto" w:fill="FFFFFF"/>
          </w:rPr>
          <w:t>Concurso Nacional de Acesso para estudantes com habilitações estrangeiras</w:t>
        </w:r>
      </w:hyperlink>
      <w:r w:rsidR="00CB6EE2" w:rsidRPr="00F403A3">
        <w:rPr>
          <w:rFonts w:ascii="Verdana" w:hAnsi="Verdana"/>
          <w:color w:val="000000"/>
          <w:sz w:val="24"/>
          <w:szCs w:val="24"/>
          <w:shd w:val="clear" w:color="auto" w:fill="FFFFFF"/>
        </w:rPr>
        <w:t>.</w:t>
      </w:r>
    </w:p>
    <w:p w:rsidR="007419AE" w:rsidRPr="00F403A3" w:rsidRDefault="007419AE" w:rsidP="00CB6EE2">
      <w:pPr>
        <w:shd w:val="clear" w:color="auto" w:fill="FFFFFF"/>
        <w:spacing w:before="100" w:beforeAutospacing="1" w:after="100" w:afterAutospacing="1" w:line="360" w:lineRule="atLeast"/>
        <w:rPr>
          <w:rFonts w:ascii="Verdana" w:hAnsi="Verdana"/>
          <w:color w:val="000000"/>
          <w:sz w:val="24"/>
          <w:szCs w:val="24"/>
          <w:shd w:val="clear" w:color="auto" w:fill="FFFFFF"/>
        </w:rPr>
      </w:pPr>
      <w:r w:rsidRPr="00F403A3">
        <w:rPr>
          <w:rStyle w:val="Forte"/>
          <w:rFonts w:ascii="Verdana" w:hAnsi="Verdana"/>
          <w:color w:val="000000"/>
          <w:sz w:val="24"/>
          <w:szCs w:val="24"/>
          <w:shd w:val="clear" w:color="auto" w:fill="FFFFFF"/>
        </w:rPr>
        <w:t>Estudantes com habilitações estrangeiras:</w:t>
      </w:r>
      <w:r w:rsidRPr="00F403A3">
        <w:rPr>
          <w:rFonts w:ascii="Verdana" w:hAnsi="Verdana"/>
          <w:color w:val="000000"/>
          <w:sz w:val="24"/>
          <w:szCs w:val="24"/>
        </w:rPr>
        <w:br/>
      </w:r>
      <w:r w:rsidRPr="00F403A3">
        <w:rPr>
          <w:rFonts w:ascii="Verdana" w:hAnsi="Verdana"/>
          <w:color w:val="000000"/>
          <w:sz w:val="24"/>
          <w:szCs w:val="24"/>
          <w:shd w:val="clear" w:color="auto" w:fill="FFFFFF"/>
        </w:rPr>
        <w:t>Os estudantes oriundos de sistemas de ensino superior estrangeiro podem igualmente utilizar o regime geral de acesso e ingresso no ensino superior português.</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Para todos os cursos de Licenciatura lecionados no IPB, estão abrangidos todos os estudantes titulares de um curso de ensino secundário equivalente a um curso do ensino secundário português. </w:t>
      </w:r>
    </w:p>
    <w:p w:rsidR="007419AE" w:rsidRPr="00F403A3" w:rsidRDefault="007419AE" w:rsidP="00F44C9A">
      <w:pPr>
        <w:shd w:val="clear" w:color="auto" w:fill="FFFFFF"/>
        <w:spacing w:before="100" w:beforeAutospacing="1" w:after="100" w:afterAutospacing="1" w:line="360" w:lineRule="atLeast"/>
        <w:jc w:val="both"/>
        <w:rPr>
          <w:rFonts w:ascii="Arial" w:eastAsia="Times New Roman" w:hAnsi="Arial" w:cs="Arial"/>
          <w:b/>
          <w:color w:val="777777"/>
          <w:sz w:val="24"/>
          <w:szCs w:val="24"/>
          <w:lang w:eastAsia="pt-PT"/>
        </w:rPr>
      </w:pPr>
    </w:p>
    <w:p w:rsidR="00F44C9A" w:rsidRPr="00F403A3" w:rsidRDefault="00F44C9A" w:rsidP="00F44C9A">
      <w:pPr>
        <w:shd w:val="clear" w:color="auto" w:fill="FFFFFF"/>
        <w:spacing w:before="100" w:beforeAutospacing="1" w:after="100" w:afterAutospacing="1"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MESTRADOS:</w:t>
      </w:r>
    </w:p>
    <w:p w:rsidR="00F24B53" w:rsidRPr="00F403A3" w:rsidRDefault="00F24B53" w:rsidP="00F44C9A">
      <w:pPr>
        <w:shd w:val="clear" w:color="auto" w:fill="FFFFFF"/>
        <w:spacing w:before="100" w:beforeAutospacing="1" w:after="100" w:afterAutospacing="1"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Cursos Disponíveis:</w:t>
      </w:r>
    </w:p>
    <w:p w:rsidR="00F24B53" w:rsidRPr="00F403A3" w:rsidRDefault="009F2D76" w:rsidP="00F44C9A">
      <w:pPr>
        <w:shd w:val="clear" w:color="auto" w:fill="FFFFFF"/>
        <w:spacing w:before="100" w:beforeAutospacing="1" w:after="100" w:afterAutospacing="1" w:line="360" w:lineRule="atLeast"/>
        <w:jc w:val="both"/>
        <w:rPr>
          <w:rFonts w:ascii="Arial" w:eastAsia="Times New Roman" w:hAnsi="Arial" w:cs="Arial"/>
          <w:color w:val="777777"/>
          <w:sz w:val="24"/>
          <w:szCs w:val="24"/>
          <w:lang w:eastAsia="pt-PT"/>
        </w:rPr>
      </w:pPr>
      <w:hyperlink r:id="rId21" w:history="1">
        <w:r w:rsidR="00F24B53" w:rsidRPr="00F403A3">
          <w:rPr>
            <w:rStyle w:val="Hiperligao"/>
            <w:rFonts w:ascii="Arial" w:eastAsia="Times New Roman" w:hAnsi="Arial" w:cs="Arial"/>
            <w:sz w:val="24"/>
            <w:szCs w:val="24"/>
            <w:lang w:eastAsia="pt-PT"/>
          </w:rPr>
          <w:t>http://portal3.ipb.pt/index.php/pt/guiaects/cursos/mestrados</w:t>
        </w:r>
      </w:hyperlink>
    </w:p>
    <w:p w:rsidR="00F24B53" w:rsidRPr="00F403A3" w:rsidRDefault="009F2D76" w:rsidP="00F44C9A">
      <w:pPr>
        <w:shd w:val="clear" w:color="auto" w:fill="FFFFFF"/>
        <w:spacing w:before="100" w:beforeAutospacing="1" w:after="100" w:afterAutospacing="1" w:line="360" w:lineRule="atLeast"/>
        <w:jc w:val="both"/>
        <w:rPr>
          <w:rFonts w:ascii="Arial" w:eastAsia="Times New Roman" w:hAnsi="Arial" w:cs="Arial"/>
          <w:color w:val="777777"/>
          <w:sz w:val="24"/>
          <w:szCs w:val="24"/>
          <w:lang w:eastAsia="pt-PT"/>
        </w:rPr>
      </w:pPr>
      <w:hyperlink r:id="rId22" w:history="1">
        <w:r w:rsidR="008D6F6C" w:rsidRPr="00F403A3">
          <w:rPr>
            <w:rStyle w:val="Hiperligao"/>
            <w:rFonts w:ascii="Arial" w:eastAsia="Times New Roman" w:hAnsi="Arial" w:cs="Arial"/>
            <w:sz w:val="24"/>
            <w:szCs w:val="24"/>
            <w:lang w:eastAsia="pt-PT"/>
          </w:rPr>
          <w:t>http://portal3.ipb.pt/index.php/pt/portalcandidato/mestrados</w:t>
        </w:r>
      </w:hyperlink>
    </w:p>
    <w:p w:rsidR="008D6F6C" w:rsidRPr="00F403A3" w:rsidRDefault="008D6F6C" w:rsidP="00F44C9A">
      <w:pPr>
        <w:shd w:val="clear" w:color="auto" w:fill="FFFFFF"/>
        <w:spacing w:before="100" w:beforeAutospacing="1" w:after="100" w:afterAutospacing="1" w:line="360" w:lineRule="atLeast"/>
        <w:jc w:val="both"/>
        <w:rPr>
          <w:rFonts w:ascii="Arial" w:eastAsia="Times New Roman" w:hAnsi="Arial" w:cs="Arial"/>
          <w:color w:val="777777"/>
          <w:sz w:val="24"/>
          <w:szCs w:val="24"/>
          <w:lang w:eastAsia="pt-PT"/>
        </w:rPr>
      </w:pPr>
    </w:p>
    <w:p w:rsidR="00F44C9A" w:rsidRPr="00F403A3" w:rsidRDefault="00F44C9A" w:rsidP="00F44C9A">
      <w:pPr>
        <w:shd w:val="clear" w:color="auto" w:fill="FFFFFF"/>
        <w:spacing w:after="300"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lastRenderedPageBreak/>
        <w:t>Documentos necessários para candidatura:</w:t>
      </w:r>
    </w:p>
    <w:p w:rsidR="00366E52" w:rsidRPr="00F403A3" w:rsidRDefault="008D6F6C" w:rsidP="008D6F6C">
      <w:pPr>
        <w:shd w:val="clear" w:color="auto" w:fill="FFFFFF"/>
        <w:spacing w:after="300" w:line="360" w:lineRule="atLeast"/>
        <w:rPr>
          <w:rFonts w:ascii="Verdana" w:hAnsi="Verdana"/>
          <w:color w:val="000000"/>
          <w:sz w:val="24"/>
          <w:szCs w:val="24"/>
          <w:shd w:val="clear" w:color="auto" w:fill="FFFFFF"/>
        </w:rPr>
      </w:pPr>
      <w:r w:rsidRPr="00F403A3">
        <w:rPr>
          <w:rFonts w:ascii="Verdana" w:hAnsi="Verdana"/>
          <w:color w:val="000000"/>
          <w:sz w:val="24"/>
          <w:szCs w:val="24"/>
          <w:shd w:val="clear" w:color="auto" w:fill="FFFFFF"/>
        </w:rPr>
        <w:t>A candidatura pode ser efetuada via Internet em </w:t>
      </w:r>
      <w:hyperlink r:id="rId23" w:tgtFrame="_blank" w:history="1">
        <w:r w:rsidRPr="00F403A3">
          <w:rPr>
            <w:rStyle w:val="Hiperligao"/>
            <w:rFonts w:ascii="Verdana" w:hAnsi="Verdana"/>
            <w:color w:val="87004E"/>
            <w:sz w:val="24"/>
            <w:szCs w:val="24"/>
            <w:shd w:val="clear" w:color="auto" w:fill="FFFFFF"/>
          </w:rPr>
          <w:t>candidaturas.ipb.pt</w:t>
        </w:r>
      </w:hyperlink>
      <w:r w:rsidRPr="00F403A3">
        <w:rPr>
          <w:rFonts w:ascii="Verdana" w:hAnsi="Verdana"/>
          <w:color w:val="000000"/>
          <w:sz w:val="24"/>
          <w:szCs w:val="24"/>
          <w:shd w:val="clear" w:color="auto" w:fill="FFFFFF"/>
        </w:rPr>
        <w:t>.</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shd w:val="clear" w:color="auto" w:fill="FFFFFF"/>
        </w:rPr>
        <w:t>Em alternativa, a candidatura poderá ser realizada ao balcão dos Serviços Académicos do IPB ou via CTT para o seguinte endereço:</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shd w:val="clear" w:color="auto" w:fill="FFFFFF"/>
        </w:rPr>
        <w:t>Serviços Académicos</w:t>
      </w:r>
      <w:r w:rsidRPr="00F403A3">
        <w:rPr>
          <w:rFonts w:ascii="Verdana" w:hAnsi="Verdana"/>
          <w:color w:val="000000"/>
          <w:sz w:val="24"/>
          <w:szCs w:val="24"/>
        </w:rPr>
        <w:br/>
      </w:r>
      <w:r w:rsidRPr="00F403A3">
        <w:rPr>
          <w:rFonts w:ascii="Verdana" w:hAnsi="Verdana"/>
          <w:color w:val="000000"/>
          <w:sz w:val="24"/>
          <w:szCs w:val="24"/>
          <w:shd w:val="clear" w:color="auto" w:fill="FFFFFF"/>
        </w:rPr>
        <w:t>Instituto Politécnico de Bragança</w:t>
      </w:r>
      <w:r w:rsidRPr="00F403A3">
        <w:rPr>
          <w:rFonts w:ascii="Verdana" w:hAnsi="Verdana"/>
          <w:color w:val="000000"/>
          <w:sz w:val="24"/>
          <w:szCs w:val="24"/>
        </w:rPr>
        <w:br/>
      </w:r>
      <w:r w:rsidRPr="00F403A3">
        <w:rPr>
          <w:rFonts w:ascii="Verdana" w:hAnsi="Verdana"/>
          <w:color w:val="000000"/>
          <w:sz w:val="24"/>
          <w:szCs w:val="24"/>
          <w:shd w:val="clear" w:color="auto" w:fill="FFFFFF"/>
        </w:rPr>
        <w:t>Campus Santa Apolónia</w:t>
      </w:r>
      <w:r w:rsidRPr="00F403A3">
        <w:rPr>
          <w:rFonts w:ascii="Verdana" w:hAnsi="Verdana"/>
          <w:color w:val="000000"/>
          <w:sz w:val="24"/>
          <w:szCs w:val="24"/>
        </w:rPr>
        <w:br/>
      </w:r>
      <w:r w:rsidRPr="00F403A3">
        <w:rPr>
          <w:rFonts w:ascii="Verdana" w:hAnsi="Verdana"/>
          <w:color w:val="000000"/>
          <w:sz w:val="24"/>
          <w:szCs w:val="24"/>
          <w:shd w:val="clear" w:color="auto" w:fill="FFFFFF"/>
        </w:rPr>
        <w:t>5300-253 Bragança</w:t>
      </w:r>
      <w:r w:rsidRPr="00F403A3">
        <w:rPr>
          <w:rFonts w:ascii="Verdana" w:hAnsi="Verdana"/>
          <w:color w:val="000000"/>
          <w:sz w:val="24"/>
          <w:szCs w:val="24"/>
        </w:rPr>
        <w:br/>
      </w:r>
      <w:r w:rsidRPr="00F403A3">
        <w:rPr>
          <w:rFonts w:ascii="Verdana" w:hAnsi="Verdana"/>
          <w:color w:val="000000"/>
          <w:sz w:val="24"/>
          <w:szCs w:val="24"/>
        </w:rPr>
        <w:br/>
      </w:r>
      <w:r w:rsidRPr="00F403A3">
        <w:rPr>
          <w:rStyle w:val="Forte"/>
          <w:rFonts w:ascii="Verdana" w:hAnsi="Verdana"/>
          <w:color w:val="000000"/>
          <w:sz w:val="24"/>
          <w:szCs w:val="24"/>
          <w:shd w:val="clear" w:color="auto" w:fill="FFFFFF"/>
        </w:rPr>
        <w:t>Documentos a entregar:</w:t>
      </w:r>
      <w:r w:rsidRPr="00F403A3">
        <w:rPr>
          <w:rFonts w:ascii="Verdana" w:hAnsi="Verdana"/>
          <w:color w:val="000000"/>
          <w:sz w:val="24"/>
          <w:szCs w:val="24"/>
        </w:rPr>
        <w:br/>
      </w:r>
      <w:r w:rsidRPr="00F403A3">
        <w:rPr>
          <w:rFonts w:ascii="Verdana" w:hAnsi="Verdana"/>
          <w:color w:val="000000"/>
          <w:sz w:val="24"/>
          <w:szCs w:val="24"/>
          <w:shd w:val="clear" w:color="auto" w:fill="FFFFFF"/>
        </w:rPr>
        <w:t>- </w:t>
      </w:r>
      <w:hyperlink r:id="rId24" w:tgtFrame="_blank" w:history="1">
        <w:r w:rsidRPr="00F403A3">
          <w:rPr>
            <w:rStyle w:val="Hiperligao"/>
            <w:rFonts w:ascii="Verdana" w:hAnsi="Verdana"/>
            <w:color w:val="87004E"/>
            <w:sz w:val="24"/>
            <w:szCs w:val="24"/>
            <w:shd w:val="clear" w:color="auto" w:fill="FFFFFF"/>
          </w:rPr>
          <w:t>Boletim de candidatura</w:t>
        </w:r>
      </w:hyperlink>
      <w:r w:rsidRPr="00F403A3">
        <w:rPr>
          <w:rFonts w:ascii="Verdana" w:hAnsi="Verdana"/>
          <w:color w:val="000000"/>
          <w:sz w:val="24"/>
          <w:szCs w:val="24"/>
          <w:shd w:val="clear" w:color="auto" w:fill="FFFFFF"/>
        </w:rPr>
        <w:t>;</w:t>
      </w:r>
      <w:r w:rsidRPr="00F403A3">
        <w:rPr>
          <w:rFonts w:ascii="Verdana" w:hAnsi="Verdana"/>
          <w:color w:val="000000"/>
          <w:sz w:val="24"/>
          <w:szCs w:val="24"/>
        </w:rPr>
        <w:br/>
      </w:r>
      <w:r w:rsidRPr="00F403A3">
        <w:rPr>
          <w:rFonts w:ascii="Verdana" w:hAnsi="Verdana"/>
          <w:color w:val="000000"/>
          <w:sz w:val="24"/>
          <w:szCs w:val="24"/>
          <w:shd w:val="clear" w:color="auto" w:fill="FFFFFF"/>
        </w:rPr>
        <w:t>- Documento comprovativo das habilitações exigidas;</w:t>
      </w:r>
      <w:r w:rsidRPr="00F403A3">
        <w:rPr>
          <w:rFonts w:ascii="Verdana" w:hAnsi="Verdana"/>
          <w:color w:val="000000"/>
          <w:sz w:val="24"/>
          <w:szCs w:val="24"/>
        </w:rPr>
        <w:br/>
      </w:r>
      <w:r w:rsidRPr="00F403A3">
        <w:rPr>
          <w:rFonts w:ascii="Verdana" w:hAnsi="Verdana"/>
          <w:color w:val="000000"/>
          <w:sz w:val="24"/>
          <w:szCs w:val="24"/>
          <w:shd w:val="clear" w:color="auto" w:fill="FFFFFF"/>
        </w:rPr>
        <w:t>- </w:t>
      </w:r>
      <w:hyperlink r:id="rId25" w:tgtFrame="_blank" w:history="1">
        <w:r w:rsidRPr="00F403A3">
          <w:rPr>
            <w:rStyle w:val="Hiperligao"/>
            <w:rFonts w:ascii="Verdana" w:hAnsi="Verdana"/>
            <w:color w:val="87004E"/>
            <w:sz w:val="24"/>
            <w:szCs w:val="24"/>
            <w:shd w:val="clear" w:color="auto" w:fill="FFFFFF"/>
          </w:rPr>
          <w:t>Curriculum Vitae</w:t>
        </w:r>
      </w:hyperlink>
      <w:r w:rsidRPr="00F403A3">
        <w:rPr>
          <w:rFonts w:ascii="Verdana" w:hAnsi="Verdana"/>
          <w:color w:val="000000"/>
          <w:sz w:val="24"/>
          <w:szCs w:val="24"/>
          <w:shd w:val="clear" w:color="auto" w:fill="FFFFFF"/>
        </w:rPr>
        <w:t> redigido em impresso próprio;</w:t>
      </w:r>
      <w:r w:rsidRPr="00F403A3">
        <w:rPr>
          <w:rFonts w:ascii="Verdana" w:hAnsi="Verdana"/>
          <w:color w:val="000000"/>
          <w:sz w:val="24"/>
          <w:szCs w:val="24"/>
        </w:rPr>
        <w:br/>
      </w:r>
      <w:r w:rsidRPr="00F403A3">
        <w:rPr>
          <w:rFonts w:ascii="Verdana" w:hAnsi="Verdana"/>
          <w:color w:val="000000"/>
          <w:sz w:val="24"/>
          <w:szCs w:val="24"/>
          <w:shd w:val="clear" w:color="auto" w:fill="FFFFFF"/>
        </w:rPr>
        <w:t>- Fotocópia consentida do Bilhete de Identidade;</w:t>
      </w:r>
      <w:r w:rsidRPr="00F403A3">
        <w:rPr>
          <w:rFonts w:ascii="Verdana" w:hAnsi="Verdana"/>
          <w:color w:val="000000"/>
          <w:sz w:val="24"/>
          <w:szCs w:val="24"/>
        </w:rPr>
        <w:br/>
      </w:r>
      <w:r w:rsidRPr="00F403A3">
        <w:rPr>
          <w:rFonts w:ascii="Verdana" w:hAnsi="Verdana"/>
          <w:color w:val="000000"/>
          <w:sz w:val="24"/>
          <w:szCs w:val="24"/>
          <w:shd w:val="clear" w:color="auto" w:fill="FFFFFF"/>
        </w:rPr>
        <w:t>- Fotocópia consentida do Número de Identificação Fiscal;</w:t>
      </w:r>
      <w:r w:rsidRPr="00F403A3">
        <w:rPr>
          <w:rFonts w:ascii="Verdana" w:hAnsi="Verdana"/>
          <w:color w:val="000000"/>
          <w:sz w:val="24"/>
          <w:szCs w:val="24"/>
        </w:rPr>
        <w:br/>
      </w:r>
      <w:r w:rsidRPr="00F403A3">
        <w:rPr>
          <w:rFonts w:ascii="Verdana" w:hAnsi="Verdana"/>
          <w:color w:val="000000"/>
          <w:sz w:val="24"/>
          <w:szCs w:val="24"/>
          <w:shd w:val="clear" w:color="auto" w:fill="FFFFFF"/>
        </w:rPr>
        <w:t>- Procuração, quando for caso disso;</w:t>
      </w:r>
      <w:r w:rsidRPr="00F403A3">
        <w:rPr>
          <w:rFonts w:ascii="Verdana" w:hAnsi="Verdana"/>
          <w:color w:val="000000"/>
          <w:sz w:val="24"/>
          <w:szCs w:val="24"/>
        </w:rPr>
        <w:br/>
      </w:r>
      <w:r w:rsidRPr="00F403A3">
        <w:rPr>
          <w:rFonts w:ascii="Verdana" w:hAnsi="Verdana"/>
          <w:color w:val="000000"/>
          <w:sz w:val="24"/>
          <w:szCs w:val="24"/>
          <w:shd w:val="clear" w:color="auto" w:fill="FFFFFF"/>
        </w:rPr>
        <w:t>- Caso opte pela inscrição via CTT, deverá enviar cheque para pagamento dos emolumentos do processo de candidatura, no valor de 25,00 € (vinte e cinco euros).</w:t>
      </w:r>
    </w:p>
    <w:p w:rsidR="008D6F6C" w:rsidRPr="00F403A3" w:rsidRDefault="008D6F6C" w:rsidP="008D6F6C">
      <w:pPr>
        <w:shd w:val="clear" w:color="auto" w:fill="FFFFFF"/>
        <w:spacing w:after="300" w:line="360" w:lineRule="atLeast"/>
        <w:rPr>
          <w:rFonts w:ascii="Arial" w:eastAsia="Times New Roman" w:hAnsi="Arial" w:cs="Arial"/>
          <w:color w:val="777777"/>
          <w:sz w:val="24"/>
          <w:szCs w:val="24"/>
          <w:lang w:eastAsia="pt-PT"/>
        </w:rPr>
      </w:pPr>
    </w:p>
    <w:p w:rsidR="00460EFB" w:rsidRPr="00F403A3" w:rsidRDefault="00460EFB" w:rsidP="008D6F6C">
      <w:pPr>
        <w:shd w:val="clear" w:color="auto" w:fill="FFFFFF"/>
        <w:spacing w:after="300" w:line="360" w:lineRule="atLeast"/>
        <w:rPr>
          <w:rFonts w:ascii="Verdana" w:hAnsi="Verdana"/>
          <w:color w:val="000000"/>
          <w:sz w:val="24"/>
          <w:szCs w:val="24"/>
          <w:shd w:val="clear" w:color="auto" w:fill="FFFFFF"/>
        </w:rPr>
      </w:pPr>
      <w:r w:rsidRPr="00F403A3">
        <w:rPr>
          <w:rStyle w:val="Forte"/>
          <w:rFonts w:ascii="Verdana" w:hAnsi="Verdana"/>
          <w:color w:val="000000"/>
          <w:sz w:val="24"/>
          <w:szCs w:val="24"/>
          <w:shd w:val="clear" w:color="auto" w:fill="FFFFFF"/>
        </w:rPr>
        <w:t>ESTUDANTES INTERNACIONAIS:</w:t>
      </w:r>
      <w:r w:rsidRPr="00F403A3">
        <w:rPr>
          <w:rFonts w:ascii="Verdana" w:hAnsi="Verdana"/>
          <w:color w:val="000000"/>
          <w:sz w:val="24"/>
          <w:szCs w:val="24"/>
        </w:rPr>
        <w:br/>
      </w:r>
      <w:r w:rsidRPr="00F403A3">
        <w:rPr>
          <w:rFonts w:ascii="Verdana" w:hAnsi="Verdana"/>
          <w:color w:val="000000"/>
          <w:sz w:val="24"/>
          <w:szCs w:val="24"/>
          <w:shd w:val="clear" w:color="auto" w:fill="FFFFFF"/>
        </w:rPr>
        <w:t>Os estudantes de nacionalidade não-portuguesa podem efetuar candidatura ao ingresso nos ciclos de estudos de Mestrado do IPB através do mesmo regime de candidatura dos estudantes portugueses e com acesso às mesmas vagas.</w:t>
      </w:r>
      <w:r w:rsidRPr="00F403A3">
        <w:rPr>
          <w:rFonts w:ascii="Verdana" w:hAnsi="Verdana"/>
          <w:color w:val="000000"/>
          <w:sz w:val="24"/>
          <w:szCs w:val="24"/>
        </w:rPr>
        <w:br/>
      </w:r>
      <w:r w:rsidRPr="00F403A3">
        <w:rPr>
          <w:rFonts w:ascii="Verdana" w:hAnsi="Verdana"/>
          <w:color w:val="000000"/>
          <w:sz w:val="24"/>
          <w:szCs w:val="24"/>
        </w:rPr>
        <w:br/>
      </w:r>
      <w:r w:rsidRPr="00F403A3">
        <w:rPr>
          <w:rStyle w:val="Forte"/>
          <w:rFonts w:ascii="Verdana" w:hAnsi="Verdana"/>
          <w:color w:val="000000"/>
          <w:sz w:val="24"/>
          <w:szCs w:val="24"/>
          <w:shd w:val="clear" w:color="auto" w:fill="FFFFFF"/>
        </w:rPr>
        <w:t>Documentos a entregar:</w:t>
      </w:r>
      <w:r w:rsidRPr="00F403A3">
        <w:rPr>
          <w:rFonts w:ascii="Verdana" w:hAnsi="Verdana"/>
          <w:color w:val="000000"/>
          <w:sz w:val="24"/>
          <w:szCs w:val="24"/>
        </w:rPr>
        <w:br/>
      </w:r>
      <w:r w:rsidRPr="00F403A3">
        <w:rPr>
          <w:rFonts w:ascii="Verdana" w:hAnsi="Verdana"/>
          <w:color w:val="000000"/>
          <w:sz w:val="24"/>
          <w:szCs w:val="24"/>
          <w:shd w:val="clear" w:color="auto" w:fill="FFFFFF"/>
        </w:rPr>
        <w:t>- </w:t>
      </w:r>
      <w:hyperlink r:id="rId26" w:tgtFrame="_blank" w:history="1">
        <w:r w:rsidRPr="00F403A3">
          <w:rPr>
            <w:rStyle w:val="Hiperligao"/>
            <w:rFonts w:ascii="Verdana" w:hAnsi="Verdana"/>
            <w:color w:val="87004E"/>
            <w:sz w:val="24"/>
            <w:szCs w:val="24"/>
            <w:u w:val="none"/>
            <w:shd w:val="clear" w:color="auto" w:fill="FFFFFF"/>
          </w:rPr>
          <w:t>Boletim de candidatura</w:t>
        </w:r>
      </w:hyperlink>
      <w:hyperlink r:id="rId27" w:tgtFrame="_blank" w:history="1">
        <w:r w:rsidRPr="00F403A3">
          <w:rPr>
            <w:rStyle w:val="Hiperligao"/>
            <w:rFonts w:ascii="Verdana" w:hAnsi="Verdana"/>
            <w:color w:val="87004E"/>
            <w:sz w:val="24"/>
            <w:szCs w:val="24"/>
            <w:u w:val="none"/>
            <w:shd w:val="clear" w:color="auto" w:fill="FFFFFF"/>
          </w:rPr>
          <w:t>;</w:t>
        </w:r>
      </w:hyperlink>
      <w:r w:rsidRPr="00F403A3">
        <w:rPr>
          <w:rFonts w:ascii="Verdana" w:hAnsi="Verdana"/>
          <w:color w:val="000000"/>
          <w:sz w:val="24"/>
          <w:szCs w:val="24"/>
        </w:rPr>
        <w:br/>
      </w:r>
      <w:r w:rsidRPr="00F403A3">
        <w:rPr>
          <w:rFonts w:ascii="Verdana" w:hAnsi="Verdana"/>
          <w:color w:val="000000"/>
          <w:sz w:val="24"/>
          <w:szCs w:val="24"/>
          <w:shd w:val="clear" w:color="auto" w:fill="FFFFFF"/>
        </w:rPr>
        <w:t>- Documento comprovativo das habilitações exigidas;</w:t>
      </w:r>
      <w:r w:rsidRPr="00F403A3">
        <w:rPr>
          <w:rFonts w:ascii="Verdana" w:hAnsi="Verdana"/>
          <w:color w:val="000000"/>
          <w:sz w:val="24"/>
          <w:szCs w:val="24"/>
        </w:rPr>
        <w:br/>
      </w:r>
      <w:r w:rsidRPr="00F403A3">
        <w:rPr>
          <w:rFonts w:ascii="Verdana" w:hAnsi="Verdana"/>
          <w:color w:val="000000"/>
          <w:sz w:val="24"/>
          <w:szCs w:val="24"/>
          <w:shd w:val="clear" w:color="auto" w:fill="FFFFFF"/>
        </w:rPr>
        <w:t>- </w:t>
      </w:r>
      <w:hyperlink r:id="rId28" w:tgtFrame="_blank" w:history="1">
        <w:r w:rsidRPr="00F403A3">
          <w:rPr>
            <w:rStyle w:val="Hiperligao"/>
            <w:rFonts w:ascii="Verdana" w:hAnsi="Verdana"/>
            <w:color w:val="87004E"/>
            <w:sz w:val="24"/>
            <w:szCs w:val="24"/>
            <w:u w:val="none"/>
            <w:shd w:val="clear" w:color="auto" w:fill="FFFFFF"/>
          </w:rPr>
          <w:t>Curriculum Vitae</w:t>
        </w:r>
      </w:hyperlink>
      <w:r w:rsidRPr="00F403A3">
        <w:rPr>
          <w:rFonts w:ascii="Verdana" w:hAnsi="Verdana"/>
          <w:color w:val="000000"/>
          <w:sz w:val="24"/>
          <w:szCs w:val="24"/>
          <w:shd w:val="clear" w:color="auto" w:fill="FFFFFF"/>
        </w:rPr>
        <w:t> redigido em impresso próprio;</w:t>
      </w:r>
      <w:r w:rsidRPr="00F403A3">
        <w:rPr>
          <w:rFonts w:ascii="Verdana" w:hAnsi="Verdana"/>
          <w:color w:val="000000"/>
          <w:sz w:val="24"/>
          <w:szCs w:val="24"/>
        </w:rPr>
        <w:br/>
      </w:r>
      <w:r w:rsidRPr="00F403A3">
        <w:rPr>
          <w:rFonts w:ascii="Verdana" w:hAnsi="Verdana"/>
          <w:color w:val="000000"/>
          <w:sz w:val="24"/>
          <w:szCs w:val="24"/>
          <w:shd w:val="clear" w:color="auto" w:fill="FFFFFF"/>
        </w:rPr>
        <w:t>- Fotocópia consentida do Bilhete de Identidade;</w:t>
      </w:r>
      <w:r w:rsidRPr="00F403A3">
        <w:rPr>
          <w:rFonts w:ascii="Verdana" w:hAnsi="Verdana"/>
          <w:color w:val="000000"/>
          <w:sz w:val="24"/>
          <w:szCs w:val="24"/>
        </w:rPr>
        <w:br/>
      </w:r>
      <w:r w:rsidRPr="00F403A3">
        <w:rPr>
          <w:rFonts w:ascii="Verdana" w:hAnsi="Verdana"/>
          <w:color w:val="000000"/>
          <w:sz w:val="24"/>
          <w:szCs w:val="24"/>
          <w:shd w:val="clear" w:color="auto" w:fill="FFFFFF"/>
        </w:rPr>
        <w:t>- Fotocópia consentida do Número de Identificação Fiscal;</w:t>
      </w:r>
      <w:r w:rsidRPr="00F403A3">
        <w:rPr>
          <w:rFonts w:ascii="Verdana" w:hAnsi="Verdana"/>
          <w:color w:val="000000"/>
          <w:sz w:val="24"/>
          <w:szCs w:val="24"/>
        </w:rPr>
        <w:br/>
      </w:r>
      <w:r w:rsidRPr="00F403A3">
        <w:rPr>
          <w:rFonts w:ascii="Verdana" w:hAnsi="Verdana"/>
          <w:color w:val="000000"/>
          <w:sz w:val="24"/>
          <w:szCs w:val="24"/>
          <w:shd w:val="clear" w:color="auto" w:fill="FFFFFF"/>
        </w:rPr>
        <w:t>- Procuração, quando for caso disso; </w:t>
      </w:r>
      <w:r w:rsidRPr="00F403A3">
        <w:rPr>
          <w:rFonts w:ascii="Verdana" w:hAnsi="Verdana"/>
          <w:color w:val="000000"/>
          <w:sz w:val="24"/>
          <w:szCs w:val="24"/>
        </w:rPr>
        <w:br/>
      </w:r>
      <w:r w:rsidRPr="00F403A3">
        <w:rPr>
          <w:rFonts w:ascii="Verdana" w:hAnsi="Verdana"/>
          <w:color w:val="000000"/>
          <w:sz w:val="24"/>
          <w:szCs w:val="24"/>
          <w:shd w:val="clear" w:color="auto" w:fill="FFFFFF"/>
        </w:rPr>
        <w:t>- Emolumentos:</w:t>
      </w:r>
      <w:r w:rsidRPr="00F403A3">
        <w:rPr>
          <w:rFonts w:ascii="Verdana" w:hAnsi="Verdana"/>
          <w:color w:val="000000"/>
          <w:sz w:val="24"/>
          <w:szCs w:val="24"/>
        </w:rPr>
        <w:br/>
      </w:r>
      <w:r w:rsidRPr="00F403A3">
        <w:rPr>
          <w:rFonts w:ascii="Verdana" w:hAnsi="Verdana"/>
          <w:color w:val="000000"/>
          <w:sz w:val="24"/>
          <w:szCs w:val="24"/>
          <w:shd w:val="clear" w:color="auto" w:fill="FFFFFF"/>
        </w:rPr>
        <w:lastRenderedPageBreak/>
        <w:t>          Candidatos de países de expressão portuguesa:</w:t>
      </w:r>
      <w:r w:rsidRPr="00F403A3">
        <w:rPr>
          <w:rFonts w:ascii="Verdana" w:hAnsi="Verdana"/>
          <w:color w:val="000000"/>
          <w:sz w:val="24"/>
          <w:szCs w:val="24"/>
        </w:rPr>
        <w:br/>
      </w:r>
      <w:r w:rsidRPr="00F403A3">
        <w:rPr>
          <w:rFonts w:ascii="Verdana" w:hAnsi="Verdana"/>
          <w:color w:val="000000"/>
          <w:sz w:val="24"/>
          <w:szCs w:val="24"/>
          <w:shd w:val="clear" w:color="auto" w:fill="FFFFFF"/>
        </w:rPr>
        <w:t>            Candidatura (25€)</w:t>
      </w:r>
      <w:r w:rsidRPr="00F403A3">
        <w:rPr>
          <w:rFonts w:ascii="Verdana" w:hAnsi="Verdana"/>
          <w:color w:val="000000"/>
          <w:sz w:val="24"/>
          <w:szCs w:val="24"/>
        </w:rPr>
        <w:br/>
      </w:r>
      <w:r w:rsidRPr="00F403A3">
        <w:rPr>
          <w:rFonts w:ascii="Verdana" w:hAnsi="Verdana"/>
          <w:color w:val="000000"/>
          <w:sz w:val="24"/>
          <w:szCs w:val="24"/>
          <w:shd w:val="clear" w:color="auto" w:fill="FFFFFF"/>
        </w:rPr>
        <w:t>            Custos de envio de documentação para efeitos de obtenção de visto de estudo (75€)</w:t>
      </w:r>
      <w:r w:rsidRPr="00F403A3">
        <w:rPr>
          <w:rFonts w:ascii="Verdana" w:hAnsi="Verdana"/>
          <w:color w:val="000000"/>
          <w:sz w:val="24"/>
          <w:szCs w:val="24"/>
        </w:rPr>
        <w:br/>
      </w:r>
      <w:r w:rsidRPr="00F403A3">
        <w:rPr>
          <w:rFonts w:ascii="Verdana" w:hAnsi="Verdana"/>
          <w:color w:val="000000"/>
          <w:sz w:val="24"/>
          <w:szCs w:val="24"/>
          <w:shd w:val="clear" w:color="auto" w:fill="FFFFFF"/>
        </w:rPr>
        <w:t>     Candidatos de outros países:</w:t>
      </w:r>
      <w:r w:rsidRPr="00F403A3">
        <w:rPr>
          <w:rFonts w:ascii="Verdana" w:hAnsi="Verdana"/>
          <w:color w:val="000000"/>
          <w:sz w:val="24"/>
          <w:szCs w:val="24"/>
        </w:rPr>
        <w:br/>
      </w:r>
      <w:r w:rsidRPr="00F403A3">
        <w:rPr>
          <w:rFonts w:ascii="Verdana" w:hAnsi="Verdana"/>
          <w:color w:val="000000"/>
          <w:sz w:val="24"/>
          <w:szCs w:val="24"/>
          <w:shd w:val="clear" w:color="auto" w:fill="FFFFFF"/>
        </w:rPr>
        <w:t>            Candidatura (25€)</w:t>
      </w:r>
      <w:r w:rsidRPr="00F403A3">
        <w:rPr>
          <w:rFonts w:ascii="Verdana" w:hAnsi="Verdana"/>
          <w:color w:val="000000"/>
          <w:sz w:val="24"/>
          <w:szCs w:val="24"/>
        </w:rPr>
        <w:br/>
      </w:r>
      <w:r w:rsidRPr="00F403A3">
        <w:rPr>
          <w:rFonts w:ascii="Verdana" w:hAnsi="Verdana"/>
          <w:color w:val="000000"/>
          <w:sz w:val="24"/>
          <w:szCs w:val="24"/>
          <w:shd w:val="clear" w:color="auto" w:fill="FFFFFF"/>
        </w:rPr>
        <w:t>            Custos de envio de documentação para efeitos de obtenção de visto de estudo (75€)</w:t>
      </w:r>
      <w:r w:rsidRPr="00F403A3">
        <w:rPr>
          <w:rFonts w:ascii="Verdana" w:hAnsi="Verdana"/>
          <w:color w:val="000000"/>
          <w:sz w:val="24"/>
          <w:szCs w:val="24"/>
        </w:rPr>
        <w:br/>
      </w:r>
      <w:r w:rsidRPr="00F403A3">
        <w:rPr>
          <w:rFonts w:ascii="Verdana" w:hAnsi="Verdana"/>
          <w:color w:val="000000"/>
          <w:sz w:val="24"/>
          <w:szCs w:val="24"/>
          <w:shd w:val="clear" w:color="auto" w:fill="FFFFFF"/>
        </w:rPr>
        <w:t>            Custos e serviços de validação de diplomas, certificados e outros documentos, bem como serviços de apoio à obtenção</w:t>
      </w:r>
      <w:r w:rsidRPr="00F403A3">
        <w:rPr>
          <w:rFonts w:ascii="Verdana" w:hAnsi="Verdana"/>
          <w:color w:val="000000"/>
          <w:sz w:val="24"/>
          <w:szCs w:val="24"/>
        </w:rPr>
        <w:br/>
      </w:r>
      <w:r w:rsidRPr="00F403A3">
        <w:rPr>
          <w:rFonts w:ascii="Verdana" w:hAnsi="Verdana"/>
          <w:color w:val="000000"/>
          <w:sz w:val="24"/>
          <w:szCs w:val="24"/>
          <w:shd w:val="clear" w:color="auto" w:fill="FFFFFF"/>
        </w:rPr>
        <w:t>            de visto de estudo 500€)</w:t>
      </w:r>
    </w:p>
    <w:p w:rsidR="000631B7" w:rsidRPr="00F403A3" w:rsidRDefault="000631B7" w:rsidP="008D6F6C">
      <w:pPr>
        <w:shd w:val="clear" w:color="auto" w:fill="FFFFFF"/>
        <w:spacing w:after="300" w:line="360" w:lineRule="atLeast"/>
        <w:rPr>
          <w:rFonts w:ascii="Arial" w:eastAsia="Times New Roman" w:hAnsi="Arial" w:cs="Arial"/>
          <w:color w:val="777777"/>
          <w:sz w:val="24"/>
          <w:szCs w:val="24"/>
          <w:lang w:eastAsia="pt-PT"/>
        </w:rPr>
      </w:pPr>
    </w:p>
    <w:p w:rsidR="005B532D" w:rsidRPr="00F403A3" w:rsidRDefault="005B532D" w:rsidP="008D3C52">
      <w:pPr>
        <w:shd w:val="clear" w:color="auto" w:fill="FFFFFF"/>
        <w:spacing w:after="300"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 xml:space="preserve">SIGA ESTES PASSOS PARA FAZER A </w:t>
      </w:r>
      <w:r w:rsidR="00C17CF2" w:rsidRPr="00F403A3">
        <w:rPr>
          <w:rFonts w:ascii="Arial" w:eastAsia="Times New Roman" w:hAnsi="Arial" w:cs="Arial"/>
          <w:b/>
          <w:color w:val="777777"/>
          <w:sz w:val="24"/>
          <w:szCs w:val="24"/>
          <w:lang w:eastAsia="pt-PT"/>
        </w:rPr>
        <w:t>SUA CANDIDATURA</w:t>
      </w:r>
      <w:r w:rsidRPr="00F403A3">
        <w:rPr>
          <w:rFonts w:ascii="Arial" w:eastAsia="Times New Roman" w:hAnsi="Arial" w:cs="Arial"/>
          <w:b/>
          <w:color w:val="777777"/>
          <w:sz w:val="24"/>
          <w:szCs w:val="24"/>
          <w:lang w:eastAsia="pt-PT"/>
        </w:rPr>
        <w:t xml:space="preserve"> ON-LINE:</w:t>
      </w:r>
    </w:p>
    <w:p w:rsidR="001074B3" w:rsidRPr="00F403A3" w:rsidRDefault="001074B3" w:rsidP="008D3C52">
      <w:pPr>
        <w:pStyle w:val="PargrafodaLista"/>
        <w:numPr>
          <w:ilvl w:val="0"/>
          <w:numId w:val="4"/>
        </w:numPr>
        <w:shd w:val="clear" w:color="auto" w:fill="FFFFFF"/>
        <w:spacing w:after="300"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 xml:space="preserve">FAÇA NESTA PÁGINA O SEU </w:t>
      </w:r>
      <w:r w:rsidRPr="00F403A3">
        <w:rPr>
          <w:rFonts w:ascii="Arial" w:eastAsia="Times New Roman" w:hAnsi="Arial" w:cs="Arial"/>
          <w:b/>
          <w:i/>
          <w:color w:val="777777"/>
          <w:sz w:val="24"/>
          <w:szCs w:val="24"/>
          <w:u w:val="single"/>
          <w:lang w:eastAsia="pt-PT"/>
        </w:rPr>
        <w:t>REGISTO</w:t>
      </w:r>
      <w:r w:rsidR="005B532D" w:rsidRPr="00F403A3">
        <w:rPr>
          <w:rFonts w:ascii="Arial" w:eastAsia="Times New Roman" w:hAnsi="Arial" w:cs="Arial"/>
          <w:b/>
          <w:i/>
          <w:color w:val="777777"/>
          <w:sz w:val="24"/>
          <w:szCs w:val="24"/>
          <w:u w:val="single"/>
          <w:lang w:eastAsia="pt-PT"/>
        </w:rPr>
        <w:t xml:space="preserve"> </w:t>
      </w:r>
      <w:r w:rsidR="005B532D" w:rsidRPr="00F403A3">
        <w:rPr>
          <w:rFonts w:ascii="Arial" w:eastAsia="Times New Roman" w:hAnsi="Arial" w:cs="Arial"/>
          <w:b/>
          <w:color w:val="777777"/>
          <w:sz w:val="24"/>
          <w:szCs w:val="24"/>
          <w:lang w:eastAsia="pt-PT"/>
        </w:rPr>
        <w:t>(</w:t>
      </w:r>
      <w:r w:rsidRPr="00F403A3">
        <w:rPr>
          <w:rFonts w:ascii="Arial" w:eastAsia="Times New Roman" w:hAnsi="Arial" w:cs="Arial"/>
          <w:b/>
          <w:color w:val="777777"/>
          <w:sz w:val="24"/>
          <w:szCs w:val="24"/>
          <w:lang w:eastAsia="pt-PT"/>
        </w:rPr>
        <w:t>A FIM DE OBTER UMA PALAVRA –PASSE)  ANTES DE APRESENTAR A SUA CANDIDATURA ON-LINE:</w:t>
      </w:r>
    </w:p>
    <w:p w:rsidR="009D1CA7" w:rsidRPr="00F403A3" w:rsidRDefault="009D1CA7" w:rsidP="009D1CA7">
      <w:pPr>
        <w:pStyle w:val="PargrafodaLista"/>
        <w:shd w:val="clear" w:color="auto" w:fill="FFFFFF"/>
        <w:spacing w:after="300" w:line="360" w:lineRule="atLeast"/>
        <w:jc w:val="both"/>
        <w:rPr>
          <w:rFonts w:ascii="Arial" w:eastAsia="Times New Roman" w:hAnsi="Arial" w:cs="Arial"/>
          <w:b/>
          <w:color w:val="777777"/>
          <w:sz w:val="24"/>
          <w:szCs w:val="24"/>
          <w:lang w:eastAsia="pt-PT"/>
        </w:rPr>
      </w:pPr>
    </w:p>
    <w:p w:rsidR="009D1CA7" w:rsidRPr="00F403A3" w:rsidRDefault="009F2D76" w:rsidP="009D1CA7">
      <w:pPr>
        <w:pStyle w:val="PargrafodaLista"/>
        <w:shd w:val="clear" w:color="auto" w:fill="FFFFFF"/>
        <w:spacing w:after="300" w:line="360" w:lineRule="atLeast"/>
        <w:jc w:val="both"/>
        <w:rPr>
          <w:rFonts w:ascii="Arial" w:eastAsia="Times New Roman" w:hAnsi="Arial" w:cs="Arial"/>
          <w:b/>
          <w:color w:val="777777"/>
          <w:sz w:val="24"/>
          <w:szCs w:val="24"/>
          <w:lang w:eastAsia="pt-PT"/>
        </w:rPr>
      </w:pPr>
      <w:hyperlink r:id="rId29" w:anchor="registo" w:history="1">
        <w:r w:rsidR="009D1CA7" w:rsidRPr="00F403A3">
          <w:rPr>
            <w:rStyle w:val="Hiperligao"/>
            <w:rFonts w:ascii="Arial" w:eastAsia="Times New Roman" w:hAnsi="Arial" w:cs="Arial"/>
            <w:b/>
            <w:sz w:val="24"/>
            <w:szCs w:val="24"/>
            <w:lang w:eastAsia="pt-PT"/>
          </w:rPr>
          <w:t>https://apps2.ipb.pt/candidaturas/#registo</w:t>
        </w:r>
      </w:hyperlink>
      <w:r w:rsidR="009D1CA7" w:rsidRPr="00F403A3">
        <w:rPr>
          <w:rFonts w:ascii="Arial" w:eastAsia="Times New Roman" w:hAnsi="Arial" w:cs="Arial"/>
          <w:b/>
          <w:color w:val="777777"/>
          <w:sz w:val="24"/>
          <w:szCs w:val="24"/>
          <w:lang w:eastAsia="pt-PT"/>
        </w:rPr>
        <w:t>:</w:t>
      </w:r>
    </w:p>
    <w:p w:rsidR="009D1CA7" w:rsidRPr="00F403A3" w:rsidRDefault="009D1CA7" w:rsidP="009D1CA7">
      <w:pPr>
        <w:pStyle w:val="PargrafodaLista"/>
        <w:shd w:val="clear" w:color="auto" w:fill="FFFFFF"/>
        <w:spacing w:after="300" w:line="360" w:lineRule="atLeast"/>
        <w:jc w:val="both"/>
        <w:rPr>
          <w:rFonts w:ascii="Arial" w:eastAsia="Times New Roman" w:hAnsi="Arial" w:cs="Arial"/>
          <w:b/>
          <w:color w:val="777777"/>
          <w:sz w:val="24"/>
          <w:szCs w:val="24"/>
          <w:lang w:eastAsia="pt-PT"/>
        </w:rPr>
      </w:pPr>
    </w:p>
    <w:p w:rsidR="001074B3" w:rsidRPr="00F403A3" w:rsidRDefault="002126EF" w:rsidP="008D3C52">
      <w:pPr>
        <w:pStyle w:val="PargrafodaLista"/>
        <w:numPr>
          <w:ilvl w:val="0"/>
          <w:numId w:val="4"/>
        </w:numPr>
        <w:shd w:val="clear" w:color="auto" w:fill="FFFFFF"/>
        <w:spacing w:after="300" w:line="360" w:lineRule="atLeast"/>
        <w:jc w:val="both"/>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 xml:space="preserve">CANDIDATURAS PARA </w:t>
      </w:r>
      <w:proofErr w:type="spellStart"/>
      <w:r w:rsidRPr="00F403A3">
        <w:rPr>
          <w:rFonts w:ascii="Arial" w:eastAsia="Times New Roman" w:hAnsi="Arial" w:cs="Arial"/>
          <w:b/>
          <w:color w:val="777777"/>
          <w:sz w:val="24"/>
          <w:szCs w:val="24"/>
          <w:lang w:eastAsia="pt-PT"/>
        </w:rPr>
        <w:t>CTeSP</w:t>
      </w:r>
      <w:proofErr w:type="spellEnd"/>
      <w:r w:rsidR="000631B7" w:rsidRPr="00F403A3">
        <w:rPr>
          <w:rFonts w:ascii="Arial" w:eastAsia="Times New Roman" w:hAnsi="Arial" w:cs="Arial"/>
          <w:b/>
          <w:color w:val="777777"/>
          <w:sz w:val="24"/>
          <w:szCs w:val="24"/>
          <w:lang w:eastAsia="pt-PT"/>
        </w:rPr>
        <w:t xml:space="preserve">, LICENCIATURAS E MESTRADOS </w:t>
      </w:r>
      <w:r w:rsidRPr="00F403A3">
        <w:rPr>
          <w:rFonts w:ascii="Arial" w:eastAsia="Times New Roman" w:hAnsi="Arial" w:cs="Arial"/>
          <w:b/>
          <w:color w:val="777777"/>
          <w:sz w:val="24"/>
          <w:szCs w:val="24"/>
          <w:lang w:eastAsia="pt-PT"/>
        </w:rPr>
        <w:t xml:space="preserve">/ </w:t>
      </w:r>
      <w:r w:rsidR="001074B3" w:rsidRPr="00F403A3">
        <w:rPr>
          <w:rFonts w:ascii="Arial" w:eastAsia="Times New Roman" w:hAnsi="Arial" w:cs="Arial"/>
          <w:b/>
          <w:color w:val="777777"/>
          <w:sz w:val="24"/>
          <w:szCs w:val="24"/>
          <w:lang w:eastAsia="pt-PT"/>
        </w:rPr>
        <w:t>FAÇA NESTA P</w:t>
      </w:r>
      <w:r w:rsidR="00F76D0B" w:rsidRPr="00F403A3">
        <w:rPr>
          <w:rFonts w:ascii="Arial" w:eastAsia="Times New Roman" w:hAnsi="Arial" w:cs="Arial"/>
          <w:b/>
          <w:color w:val="777777"/>
          <w:sz w:val="24"/>
          <w:szCs w:val="24"/>
          <w:lang w:eastAsia="pt-PT"/>
        </w:rPr>
        <w:t>ÁGINA A SUA CANDIDATURA ON-LINE- (</w:t>
      </w:r>
      <w:r w:rsidR="00F76D0B" w:rsidRPr="00F403A3">
        <w:rPr>
          <w:sz w:val="24"/>
          <w:szCs w:val="24"/>
        </w:rPr>
        <w:t>Candidatura</w:t>
      </w:r>
      <w:r w:rsidR="000631B7" w:rsidRPr="00F403A3">
        <w:rPr>
          <w:sz w:val="24"/>
          <w:szCs w:val="24"/>
        </w:rPr>
        <w:t>s de 10 de Agosto a 05 de Setembro</w:t>
      </w:r>
      <w:r w:rsidR="00F76D0B" w:rsidRPr="00F403A3">
        <w:rPr>
          <w:sz w:val="24"/>
          <w:szCs w:val="24"/>
        </w:rPr>
        <w:t>):</w:t>
      </w:r>
    </w:p>
    <w:p w:rsidR="000631B7" w:rsidRPr="00F403A3" w:rsidRDefault="000631B7" w:rsidP="000631B7">
      <w:pPr>
        <w:pStyle w:val="PargrafodaLista"/>
        <w:shd w:val="clear" w:color="auto" w:fill="FFFFFF"/>
        <w:spacing w:after="300" w:line="360" w:lineRule="atLeast"/>
        <w:jc w:val="both"/>
        <w:rPr>
          <w:rFonts w:ascii="Arial" w:eastAsia="Times New Roman" w:hAnsi="Arial" w:cs="Arial"/>
          <w:b/>
          <w:color w:val="777777"/>
          <w:sz w:val="24"/>
          <w:szCs w:val="24"/>
          <w:lang w:eastAsia="pt-PT"/>
        </w:rPr>
      </w:pPr>
    </w:p>
    <w:p w:rsidR="009D1CA7" w:rsidRPr="00F403A3" w:rsidRDefault="009F2D76" w:rsidP="009D1CA7">
      <w:pPr>
        <w:pStyle w:val="PargrafodaLista"/>
        <w:shd w:val="clear" w:color="auto" w:fill="FFFFFF"/>
        <w:spacing w:after="300" w:line="360" w:lineRule="atLeast"/>
        <w:jc w:val="both"/>
        <w:rPr>
          <w:rFonts w:ascii="Arial" w:eastAsia="Times New Roman" w:hAnsi="Arial" w:cs="Arial"/>
          <w:b/>
          <w:color w:val="777777"/>
          <w:sz w:val="24"/>
          <w:szCs w:val="24"/>
          <w:lang w:eastAsia="pt-PT"/>
        </w:rPr>
      </w:pPr>
      <w:hyperlink r:id="rId30" w:anchor="login" w:history="1">
        <w:r w:rsidR="009D1CA7" w:rsidRPr="00F403A3">
          <w:rPr>
            <w:rStyle w:val="Hiperligao"/>
            <w:rFonts w:ascii="Arial" w:eastAsia="Times New Roman" w:hAnsi="Arial" w:cs="Arial"/>
            <w:b/>
            <w:sz w:val="24"/>
            <w:szCs w:val="24"/>
            <w:lang w:eastAsia="pt-PT"/>
          </w:rPr>
          <w:t>https://apps2.ipb.pt/candidaturas/#login</w:t>
        </w:r>
      </w:hyperlink>
      <w:r w:rsidR="009D1CA7" w:rsidRPr="00F403A3">
        <w:rPr>
          <w:rFonts w:ascii="Arial" w:eastAsia="Times New Roman" w:hAnsi="Arial" w:cs="Arial"/>
          <w:b/>
          <w:color w:val="777777"/>
          <w:sz w:val="24"/>
          <w:szCs w:val="24"/>
          <w:lang w:eastAsia="pt-PT"/>
        </w:rPr>
        <w:t>:</w:t>
      </w:r>
    </w:p>
    <w:p w:rsidR="009D1CA7" w:rsidRPr="00F403A3" w:rsidRDefault="009D1CA7" w:rsidP="009D1CA7">
      <w:pPr>
        <w:pStyle w:val="PargrafodaLista"/>
        <w:shd w:val="clear" w:color="auto" w:fill="FFFFFF"/>
        <w:spacing w:after="300" w:line="360" w:lineRule="atLeast"/>
        <w:jc w:val="both"/>
        <w:rPr>
          <w:rFonts w:ascii="Arial" w:eastAsia="Times New Roman" w:hAnsi="Arial" w:cs="Arial"/>
          <w:b/>
          <w:color w:val="777777"/>
          <w:sz w:val="24"/>
          <w:szCs w:val="24"/>
          <w:lang w:eastAsia="pt-PT"/>
        </w:rPr>
      </w:pPr>
    </w:p>
    <w:p w:rsidR="001C6750" w:rsidRPr="00F403A3" w:rsidRDefault="002F6D0E" w:rsidP="002F6D0E">
      <w:pPr>
        <w:shd w:val="clear" w:color="auto" w:fill="FFFFFF"/>
        <w:spacing w:after="300" w:line="360" w:lineRule="atLeast"/>
        <w:jc w:val="center"/>
        <w:rPr>
          <w:rFonts w:ascii="Arial" w:eastAsia="Times New Roman" w:hAnsi="Arial" w:cs="Arial"/>
          <w:b/>
          <w:color w:val="777777"/>
          <w:sz w:val="24"/>
          <w:szCs w:val="24"/>
          <w:lang w:eastAsia="pt-PT"/>
        </w:rPr>
      </w:pPr>
      <w:r w:rsidRPr="00F403A3">
        <w:rPr>
          <w:rFonts w:ascii="Arial" w:eastAsia="Times New Roman" w:hAnsi="Arial" w:cs="Arial"/>
          <w:b/>
          <w:color w:val="777777"/>
          <w:sz w:val="24"/>
          <w:szCs w:val="24"/>
          <w:lang w:eastAsia="pt-PT"/>
        </w:rPr>
        <w:t>ESCOLAS</w:t>
      </w:r>
    </w:p>
    <w:p w:rsidR="002F6D0E" w:rsidRPr="00F403A3" w:rsidRDefault="002F6D0E" w:rsidP="002F6D0E">
      <w:pPr>
        <w:shd w:val="clear" w:color="auto" w:fill="FFFFFF"/>
        <w:spacing w:after="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O Instituto Politécnico de Bragança é constituído por cinco escolas, quatro no Campus de Bragança e uma em Mirandela:</w:t>
      </w:r>
    </w:p>
    <w:p w:rsidR="002F6D0E" w:rsidRPr="00F403A3" w:rsidRDefault="002F6D0E" w:rsidP="002F6D0E">
      <w:pPr>
        <w:shd w:val="clear" w:color="auto" w:fill="FFFFFF"/>
        <w:spacing w:after="0" w:line="240" w:lineRule="auto"/>
        <w:rPr>
          <w:rFonts w:ascii="Verdana" w:eastAsia="Times New Roman" w:hAnsi="Verdana" w:cs="Times New Roman"/>
          <w:color w:val="000000"/>
          <w:sz w:val="24"/>
          <w:szCs w:val="24"/>
          <w:lang w:eastAsia="pt-PT"/>
        </w:rPr>
      </w:pPr>
    </w:p>
    <w:p w:rsidR="002F6D0E" w:rsidRPr="00F403A3" w:rsidRDefault="009F2D76" w:rsidP="002F6D0E">
      <w:pPr>
        <w:shd w:val="clear" w:color="auto" w:fill="FFFFFF"/>
        <w:spacing w:after="0" w:line="240" w:lineRule="auto"/>
        <w:rPr>
          <w:rFonts w:ascii="Verdana" w:eastAsia="Times New Roman" w:hAnsi="Verdana" w:cs="Times New Roman"/>
          <w:color w:val="000000"/>
          <w:sz w:val="24"/>
          <w:szCs w:val="24"/>
          <w:lang w:eastAsia="pt-PT"/>
        </w:rPr>
      </w:pPr>
      <w:hyperlink r:id="rId31" w:history="1">
        <w:r w:rsidR="002F6D0E" w:rsidRPr="00F403A3">
          <w:rPr>
            <w:rFonts w:ascii="Verdana" w:eastAsia="Times New Roman" w:hAnsi="Verdana" w:cs="Times New Roman"/>
            <w:color w:val="87004E"/>
            <w:sz w:val="24"/>
            <w:szCs w:val="24"/>
            <w:lang w:eastAsia="pt-PT"/>
          </w:rPr>
          <w:t>Escola Superior Agrária de Bragança</w:t>
        </w:r>
      </w:hyperlink>
      <w:r w:rsidR="002F6D0E" w:rsidRPr="00F403A3">
        <w:rPr>
          <w:rFonts w:ascii="Verdana" w:eastAsia="Times New Roman" w:hAnsi="Verdana" w:cs="Times New Roman"/>
          <w:color w:val="000000"/>
          <w:sz w:val="24"/>
          <w:szCs w:val="24"/>
          <w:lang w:eastAsia="pt-PT"/>
        </w:rPr>
        <w:t> (ESA);</w:t>
      </w:r>
      <w:r w:rsidR="002F6D0E" w:rsidRPr="00F403A3">
        <w:rPr>
          <w:rFonts w:ascii="Verdana" w:eastAsia="Times New Roman" w:hAnsi="Verdana" w:cs="Times New Roman"/>
          <w:color w:val="000000"/>
          <w:sz w:val="24"/>
          <w:szCs w:val="24"/>
          <w:lang w:eastAsia="pt-PT"/>
        </w:rPr>
        <w:br/>
      </w:r>
      <w:hyperlink r:id="rId32" w:history="1">
        <w:r w:rsidR="002F6D0E" w:rsidRPr="00F403A3">
          <w:rPr>
            <w:rFonts w:ascii="Verdana" w:eastAsia="Times New Roman" w:hAnsi="Verdana" w:cs="Times New Roman"/>
            <w:color w:val="87004E"/>
            <w:sz w:val="24"/>
            <w:szCs w:val="24"/>
            <w:lang w:eastAsia="pt-PT"/>
          </w:rPr>
          <w:t>Escola Superior de Comunicação, Administração e Turismo de Mirandela</w:t>
        </w:r>
      </w:hyperlink>
      <w:r w:rsidR="002F6D0E" w:rsidRPr="00F403A3">
        <w:rPr>
          <w:rFonts w:ascii="Verdana" w:eastAsia="Times New Roman" w:hAnsi="Verdana" w:cs="Times New Roman"/>
          <w:color w:val="000000"/>
          <w:sz w:val="24"/>
          <w:szCs w:val="24"/>
          <w:lang w:eastAsia="pt-PT"/>
        </w:rPr>
        <w:t> (</w:t>
      </w:r>
      <w:proofErr w:type="spellStart"/>
      <w:r w:rsidR="002F6D0E" w:rsidRPr="00F403A3">
        <w:rPr>
          <w:rFonts w:ascii="Verdana" w:eastAsia="Times New Roman" w:hAnsi="Verdana" w:cs="Times New Roman"/>
          <w:color w:val="000000"/>
          <w:sz w:val="24"/>
          <w:szCs w:val="24"/>
          <w:lang w:eastAsia="pt-PT"/>
        </w:rPr>
        <w:t>EsACT</w:t>
      </w:r>
      <w:proofErr w:type="spellEnd"/>
      <w:r w:rsidR="002F6D0E" w:rsidRPr="00F403A3">
        <w:rPr>
          <w:rFonts w:ascii="Verdana" w:eastAsia="Times New Roman" w:hAnsi="Verdana" w:cs="Times New Roman"/>
          <w:color w:val="000000"/>
          <w:sz w:val="24"/>
          <w:szCs w:val="24"/>
          <w:lang w:eastAsia="pt-PT"/>
        </w:rPr>
        <w:t>);</w:t>
      </w:r>
      <w:r w:rsidR="002F6D0E" w:rsidRPr="00F403A3">
        <w:rPr>
          <w:rFonts w:ascii="Verdana" w:eastAsia="Times New Roman" w:hAnsi="Verdana" w:cs="Times New Roman"/>
          <w:color w:val="000000"/>
          <w:sz w:val="24"/>
          <w:szCs w:val="24"/>
          <w:lang w:eastAsia="pt-PT"/>
        </w:rPr>
        <w:br/>
      </w:r>
      <w:hyperlink r:id="rId33" w:history="1">
        <w:r w:rsidR="002F6D0E" w:rsidRPr="00F403A3">
          <w:rPr>
            <w:rFonts w:ascii="Verdana" w:eastAsia="Times New Roman" w:hAnsi="Verdana" w:cs="Times New Roman"/>
            <w:color w:val="87004E"/>
            <w:sz w:val="24"/>
            <w:szCs w:val="24"/>
            <w:lang w:eastAsia="pt-PT"/>
          </w:rPr>
          <w:t>Escola Superior de Educação de Bragança</w:t>
        </w:r>
      </w:hyperlink>
      <w:r w:rsidR="002F6D0E" w:rsidRPr="00F403A3">
        <w:rPr>
          <w:rFonts w:ascii="Verdana" w:eastAsia="Times New Roman" w:hAnsi="Verdana" w:cs="Times New Roman"/>
          <w:color w:val="000000"/>
          <w:sz w:val="24"/>
          <w:szCs w:val="24"/>
          <w:lang w:eastAsia="pt-PT"/>
        </w:rPr>
        <w:t> (ESE);</w:t>
      </w:r>
      <w:r w:rsidR="002F6D0E" w:rsidRPr="00F403A3">
        <w:rPr>
          <w:rFonts w:ascii="Verdana" w:eastAsia="Times New Roman" w:hAnsi="Verdana" w:cs="Times New Roman"/>
          <w:color w:val="000000"/>
          <w:sz w:val="24"/>
          <w:szCs w:val="24"/>
          <w:lang w:eastAsia="pt-PT"/>
        </w:rPr>
        <w:br/>
      </w:r>
      <w:hyperlink r:id="rId34" w:history="1">
        <w:r w:rsidR="002F6D0E" w:rsidRPr="00F403A3">
          <w:rPr>
            <w:rFonts w:ascii="Verdana" w:eastAsia="Times New Roman" w:hAnsi="Verdana" w:cs="Times New Roman"/>
            <w:color w:val="87004E"/>
            <w:sz w:val="24"/>
            <w:szCs w:val="24"/>
            <w:lang w:eastAsia="pt-PT"/>
          </w:rPr>
          <w:t>Escola Superior de Saúde de Bragança</w:t>
        </w:r>
      </w:hyperlink>
      <w:r w:rsidR="002F6D0E" w:rsidRPr="00F403A3">
        <w:rPr>
          <w:rFonts w:ascii="Verdana" w:eastAsia="Times New Roman" w:hAnsi="Verdana" w:cs="Times New Roman"/>
          <w:color w:val="000000"/>
          <w:sz w:val="24"/>
          <w:szCs w:val="24"/>
          <w:lang w:eastAsia="pt-PT"/>
        </w:rPr>
        <w:t> (</w:t>
      </w:r>
      <w:proofErr w:type="spellStart"/>
      <w:r w:rsidR="002F6D0E" w:rsidRPr="00F403A3">
        <w:rPr>
          <w:rFonts w:ascii="Verdana" w:eastAsia="Times New Roman" w:hAnsi="Verdana" w:cs="Times New Roman"/>
          <w:color w:val="000000"/>
          <w:sz w:val="24"/>
          <w:szCs w:val="24"/>
          <w:lang w:eastAsia="pt-PT"/>
        </w:rPr>
        <w:t>ESSa</w:t>
      </w:r>
      <w:proofErr w:type="spellEnd"/>
      <w:r w:rsidR="002F6D0E" w:rsidRPr="00F403A3">
        <w:rPr>
          <w:rFonts w:ascii="Verdana" w:eastAsia="Times New Roman" w:hAnsi="Verdana" w:cs="Times New Roman"/>
          <w:color w:val="000000"/>
          <w:sz w:val="24"/>
          <w:szCs w:val="24"/>
          <w:lang w:eastAsia="pt-PT"/>
        </w:rPr>
        <w:t>);</w:t>
      </w:r>
      <w:r w:rsidR="002F6D0E" w:rsidRPr="00F403A3">
        <w:rPr>
          <w:rFonts w:ascii="Verdana" w:eastAsia="Times New Roman" w:hAnsi="Verdana" w:cs="Times New Roman"/>
          <w:color w:val="000000"/>
          <w:sz w:val="24"/>
          <w:szCs w:val="24"/>
          <w:lang w:eastAsia="pt-PT"/>
        </w:rPr>
        <w:br/>
      </w:r>
      <w:hyperlink r:id="rId35" w:history="1">
        <w:r w:rsidR="002F6D0E" w:rsidRPr="00F403A3">
          <w:rPr>
            <w:rFonts w:ascii="Verdana" w:eastAsia="Times New Roman" w:hAnsi="Verdana" w:cs="Times New Roman"/>
            <w:color w:val="87004E"/>
            <w:sz w:val="24"/>
            <w:szCs w:val="24"/>
            <w:lang w:eastAsia="pt-PT"/>
          </w:rPr>
          <w:t>Escola Superior de Tecnologia e Gestão de Bragança</w:t>
        </w:r>
      </w:hyperlink>
      <w:r w:rsidR="002F6D0E" w:rsidRPr="00F403A3">
        <w:rPr>
          <w:rFonts w:ascii="Verdana" w:eastAsia="Times New Roman" w:hAnsi="Verdana" w:cs="Times New Roman"/>
          <w:color w:val="000000"/>
          <w:sz w:val="24"/>
          <w:szCs w:val="24"/>
          <w:lang w:eastAsia="pt-PT"/>
        </w:rPr>
        <w:t> (</w:t>
      </w:r>
      <w:proofErr w:type="spellStart"/>
      <w:r w:rsidR="002F6D0E" w:rsidRPr="00F403A3">
        <w:rPr>
          <w:rFonts w:ascii="Verdana" w:eastAsia="Times New Roman" w:hAnsi="Verdana" w:cs="Times New Roman"/>
          <w:color w:val="000000"/>
          <w:sz w:val="24"/>
          <w:szCs w:val="24"/>
          <w:lang w:eastAsia="pt-PT"/>
        </w:rPr>
        <w:t>ESTiG</w:t>
      </w:r>
      <w:proofErr w:type="spellEnd"/>
      <w:r w:rsidR="002F6D0E" w:rsidRPr="00F403A3">
        <w:rPr>
          <w:rFonts w:ascii="Verdana" w:eastAsia="Times New Roman" w:hAnsi="Verdana" w:cs="Times New Roman"/>
          <w:color w:val="000000"/>
          <w:sz w:val="24"/>
          <w:szCs w:val="24"/>
          <w:lang w:eastAsia="pt-PT"/>
        </w:rPr>
        <w:t>).</w:t>
      </w:r>
    </w:p>
    <w:p w:rsidR="00C17CF2" w:rsidRPr="00F403A3" w:rsidRDefault="00C17CF2" w:rsidP="00C17CF2">
      <w:pPr>
        <w:pStyle w:val="Cabealho2"/>
        <w:spacing w:before="150" w:after="600" w:line="336" w:lineRule="atLeast"/>
        <w:jc w:val="both"/>
        <w:textAlignment w:val="baseline"/>
        <w:rPr>
          <w:rFonts w:ascii="Arial" w:hAnsi="Arial" w:cs="Arial"/>
          <w:color w:val="828282"/>
          <w:sz w:val="24"/>
          <w:szCs w:val="24"/>
        </w:rPr>
      </w:pPr>
      <w:r w:rsidRPr="00F403A3">
        <w:rPr>
          <w:rFonts w:ascii="Arial" w:hAnsi="Arial" w:cs="Arial"/>
          <w:b/>
          <w:bCs/>
          <w:color w:val="828282"/>
          <w:sz w:val="24"/>
          <w:szCs w:val="24"/>
        </w:rPr>
        <w:lastRenderedPageBreak/>
        <w:t>O Instituto Politécnico de Bragança é a instituição de ensino superior do país com a maior percentagem de alunos estrangeiros. A boa reputação dos seus cursos em rankings internacionais e a qualidade de vida da região a baixo custo transformaram o campus académico do IPB numa espécie de centro cosmopolita dentro duma pequena cidade do Interior.</w:t>
      </w:r>
    </w:p>
    <w:p w:rsidR="002F6D0E" w:rsidRPr="00F403A3" w:rsidRDefault="009F2D76" w:rsidP="008D3C52">
      <w:pPr>
        <w:shd w:val="clear" w:color="auto" w:fill="FFFFFF"/>
        <w:spacing w:after="300" w:line="360" w:lineRule="atLeast"/>
        <w:jc w:val="both"/>
        <w:rPr>
          <w:rFonts w:ascii="Arial" w:eastAsia="Times New Roman" w:hAnsi="Arial" w:cs="Arial"/>
          <w:color w:val="777777"/>
          <w:sz w:val="24"/>
          <w:szCs w:val="24"/>
          <w:lang w:eastAsia="pt-PT"/>
        </w:rPr>
      </w:pPr>
      <w:hyperlink r:id="rId36" w:history="1">
        <w:r w:rsidR="00C17CF2" w:rsidRPr="00F403A3">
          <w:rPr>
            <w:rStyle w:val="Hiperligao"/>
            <w:rFonts w:ascii="Arial" w:eastAsia="Times New Roman" w:hAnsi="Arial" w:cs="Arial"/>
            <w:sz w:val="24"/>
            <w:szCs w:val="24"/>
            <w:lang w:eastAsia="pt-PT"/>
          </w:rPr>
          <w:t>https://sicnoticias.sapo.pt/pais/2017-08-11-Politecnico-de-Braganca-tem-a-maior-percentagem-de-alunos-estrangeiros</w:t>
        </w:r>
      </w:hyperlink>
    </w:p>
    <w:p w:rsidR="00C17CF2" w:rsidRPr="00F403A3" w:rsidRDefault="00C17CF2" w:rsidP="008D3C52">
      <w:pPr>
        <w:shd w:val="clear" w:color="auto" w:fill="FFFFFF"/>
        <w:spacing w:after="300" w:line="360" w:lineRule="atLeast"/>
        <w:jc w:val="both"/>
        <w:rPr>
          <w:rFonts w:ascii="Arial" w:eastAsia="Times New Roman" w:hAnsi="Arial" w:cs="Arial"/>
          <w:color w:val="777777"/>
          <w:sz w:val="24"/>
          <w:szCs w:val="24"/>
          <w:lang w:eastAsia="pt-PT"/>
        </w:rPr>
      </w:pPr>
    </w:p>
    <w:p w:rsidR="004A5EAA" w:rsidRPr="00F403A3" w:rsidRDefault="009F2D76" w:rsidP="008D3C52">
      <w:pPr>
        <w:shd w:val="clear" w:color="auto" w:fill="FFFFFF"/>
        <w:spacing w:after="300" w:line="360" w:lineRule="atLeast"/>
        <w:jc w:val="both"/>
        <w:rPr>
          <w:rFonts w:ascii="Arial" w:eastAsia="Times New Roman" w:hAnsi="Arial" w:cs="Arial"/>
          <w:color w:val="777777"/>
          <w:sz w:val="24"/>
          <w:szCs w:val="24"/>
          <w:lang w:eastAsia="pt-PT"/>
        </w:rPr>
      </w:pPr>
      <w:hyperlink r:id="rId37" w:history="1">
        <w:r w:rsidR="004A5EAA" w:rsidRPr="00F403A3">
          <w:rPr>
            <w:rStyle w:val="Hiperligao"/>
            <w:rFonts w:ascii="Arial" w:eastAsia="Times New Roman" w:hAnsi="Arial" w:cs="Arial"/>
            <w:sz w:val="24"/>
            <w:szCs w:val="24"/>
            <w:lang w:eastAsia="pt-PT"/>
          </w:rPr>
          <w:t>http://portal3.ipb.pt/index.php/pt/atualidades/?pub=747</w:t>
        </w:r>
      </w:hyperlink>
    </w:p>
    <w:p w:rsidR="002126EF" w:rsidRPr="00D210F6" w:rsidRDefault="002126EF" w:rsidP="00F24B53">
      <w:pPr>
        <w:shd w:val="clear" w:color="auto" w:fill="FFFFFF"/>
        <w:spacing w:after="300" w:line="360" w:lineRule="atLeast"/>
        <w:jc w:val="center"/>
        <w:rPr>
          <w:rFonts w:ascii="Arial" w:eastAsia="Times New Roman" w:hAnsi="Arial" w:cs="Arial"/>
          <w:b/>
          <w:color w:val="777777"/>
          <w:sz w:val="24"/>
          <w:szCs w:val="24"/>
          <w:lang w:eastAsia="pt-PT"/>
        </w:rPr>
      </w:pPr>
    </w:p>
    <w:p w:rsidR="001074B3" w:rsidRPr="00D210F6" w:rsidRDefault="00F24B53" w:rsidP="00F24B53">
      <w:pPr>
        <w:shd w:val="clear" w:color="auto" w:fill="FFFFFF"/>
        <w:spacing w:after="300" w:line="360" w:lineRule="atLeast"/>
        <w:jc w:val="center"/>
        <w:rPr>
          <w:rFonts w:ascii="Arial" w:eastAsia="Times New Roman" w:hAnsi="Arial" w:cs="Arial"/>
          <w:b/>
          <w:color w:val="777777"/>
          <w:sz w:val="24"/>
          <w:szCs w:val="24"/>
          <w:lang w:eastAsia="pt-PT"/>
        </w:rPr>
      </w:pPr>
      <w:r w:rsidRPr="00D210F6">
        <w:rPr>
          <w:rFonts w:ascii="Arial" w:eastAsia="Times New Roman" w:hAnsi="Arial" w:cs="Arial"/>
          <w:b/>
          <w:color w:val="777777"/>
          <w:sz w:val="24"/>
          <w:szCs w:val="24"/>
          <w:lang w:eastAsia="pt-PT"/>
        </w:rPr>
        <w:t>INFORMAÇÕES GERAIS AOS ALUNOS</w:t>
      </w:r>
    </w:p>
    <w:p w:rsidR="00C76527" w:rsidRPr="00F403A3" w:rsidRDefault="00C76527" w:rsidP="00C76527">
      <w:pPr>
        <w:shd w:val="clear" w:color="auto" w:fill="FFFFFF"/>
        <w:spacing w:after="0" w:line="240" w:lineRule="auto"/>
        <w:jc w:val="both"/>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Este </w:t>
      </w:r>
      <w:r w:rsidRPr="00F403A3">
        <w:rPr>
          <w:rFonts w:ascii="Verdana" w:eastAsia="Times New Roman" w:hAnsi="Verdana" w:cs="Times New Roman"/>
          <w:b/>
          <w:bCs/>
          <w:color w:val="000000"/>
          <w:sz w:val="24"/>
          <w:szCs w:val="24"/>
          <w:lang w:eastAsia="pt-PT"/>
        </w:rPr>
        <w:t>Guia ECTS </w:t>
      </w:r>
      <w:r w:rsidRPr="00F403A3">
        <w:rPr>
          <w:rFonts w:ascii="Verdana" w:eastAsia="Times New Roman" w:hAnsi="Verdana" w:cs="Times New Roman"/>
          <w:color w:val="000000"/>
          <w:sz w:val="24"/>
          <w:szCs w:val="24"/>
          <w:lang w:eastAsia="pt-PT"/>
        </w:rPr>
        <w:t>(</w:t>
      </w:r>
      <w:hyperlink r:id="rId38" w:tooltip="Guia ECTS" w:history="1">
        <w:r w:rsidRPr="00F403A3">
          <w:rPr>
            <w:rFonts w:ascii="Verdana" w:eastAsia="Times New Roman" w:hAnsi="Verdana" w:cs="Times New Roman"/>
            <w:color w:val="87004E"/>
            <w:sz w:val="24"/>
            <w:szCs w:val="24"/>
            <w:lang w:eastAsia="pt-PT"/>
          </w:rPr>
          <w:t>www.ipb.pt/guiaects</w:t>
        </w:r>
      </w:hyperlink>
      <w:r w:rsidRPr="00F403A3">
        <w:rPr>
          <w:rFonts w:ascii="Verdana" w:eastAsia="Times New Roman" w:hAnsi="Verdana" w:cs="Times New Roman"/>
          <w:color w:val="000000"/>
          <w:sz w:val="24"/>
          <w:szCs w:val="24"/>
          <w:lang w:eastAsia="pt-PT"/>
        </w:rPr>
        <w:t>) apresenta o </w:t>
      </w:r>
      <w:r w:rsidRPr="00F403A3">
        <w:rPr>
          <w:rFonts w:ascii="Verdana" w:eastAsia="Times New Roman" w:hAnsi="Verdana" w:cs="Times New Roman"/>
          <w:b/>
          <w:bCs/>
          <w:color w:val="000000"/>
          <w:sz w:val="24"/>
          <w:szCs w:val="24"/>
          <w:lang w:eastAsia="pt-PT"/>
        </w:rPr>
        <w:t>Instituto Politécnico de Bragança (IPB)</w:t>
      </w:r>
      <w:r w:rsidRPr="00F403A3">
        <w:rPr>
          <w:rFonts w:ascii="Verdana" w:eastAsia="Times New Roman" w:hAnsi="Verdana" w:cs="Times New Roman"/>
          <w:color w:val="000000"/>
          <w:sz w:val="24"/>
          <w:szCs w:val="24"/>
          <w:lang w:eastAsia="pt-PT"/>
        </w:rPr>
        <w:t> e contém:</w:t>
      </w:r>
    </w:p>
    <w:p w:rsidR="00C76527" w:rsidRPr="00F403A3" w:rsidRDefault="00C76527" w:rsidP="00C76527">
      <w:pPr>
        <w:numPr>
          <w:ilvl w:val="0"/>
          <w:numId w:val="6"/>
        </w:numPr>
        <w:shd w:val="clear" w:color="auto" w:fill="FFFFFF"/>
        <w:spacing w:before="100" w:beforeAutospacing="1" w:after="100" w:afterAutospacing="1" w:line="210" w:lineRule="atLeast"/>
        <w:ind w:left="375"/>
        <w:jc w:val="both"/>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O </w:t>
      </w:r>
      <w:r w:rsidRPr="00F403A3">
        <w:rPr>
          <w:rFonts w:ascii="Verdana" w:eastAsia="Times New Roman" w:hAnsi="Verdana" w:cs="Times New Roman"/>
          <w:b/>
          <w:bCs/>
          <w:color w:val="000000"/>
          <w:sz w:val="24"/>
          <w:szCs w:val="24"/>
          <w:lang w:eastAsia="pt-PT"/>
        </w:rPr>
        <w:t>Guia Informativo / Catálogo de Cursos</w:t>
      </w:r>
      <w:r w:rsidRPr="00F403A3">
        <w:rPr>
          <w:rFonts w:ascii="Verdana" w:eastAsia="Times New Roman" w:hAnsi="Verdana" w:cs="Times New Roman"/>
          <w:color w:val="000000"/>
          <w:sz w:val="24"/>
          <w:szCs w:val="24"/>
          <w:lang w:eastAsia="pt-PT"/>
        </w:rPr>
        <w:t> que apresenta a </w:t>
      </w:r>
      <w:hyperlink r:id="rId39" w:history="1">
        <w:r w:rsidRPr="00F403A3">
          <w:rPr>
            <w:rFonts w:ascii="Verdana" w:eastAsia="Times New Roman" w:hAnsi="Verdana" w:cs="Times New Roman"/>
            <w:color w:val="87004E"/>
            <w:sz w:val="24"/>
            <w:szCs w:val="24"/>
            <w:lang w:eastAsia="pt-PT"/>
          </w:rPr>
          <w:t>Instituição</w:t>
        </w:r>
      </w:hyperlink>
      <w:r w:rsidRPr="00F403A3">
        <w:rPr>
          <w:rFonts w:ascii="Verdana" w:eastAsia="Times New Roman" w:hAnsi="Verdana" w:cs="Times New Roman"/>
          <w:color w:val="000000"/>
          <w:sz w:val="24"/>
          <w:szCs w:val="24"/>
          <w:lang w:eastAsia="pt-PT"/>
        </w:rPr>
        <w:t>, as suas </w:t>
      </w:r>
      <w:hyperlink r:id="rId40" w:history="1">
        <w:r w:rsidRPr="00F403A3">
          <w:rPr>
            <w:rFonts w:ascii="Verdana" w:eastAsia="Times New Roman" w:hAnsi="Verdana" w:cs="Times New Roman"/>
            <w:color w:val="87004E"/>
            <w:sz w:val="24"/>
            <w:szCs w:val="24"/>
            <w:lang w:eastAsia="pt-PT"/>
          </w:rPr>
          <w:t>Escolas</w:t>
        </w:r>
      </w:hyperlink>
      <w:r w:rsidRPr="00F403A3">
        <w:rPr>
          <w:rFonts w:ascii="Verdana" w:eastAsia="Times New Roman" w:hAnsi="Verdana" w:cs="Times New Roman"/>
          <w:color w:val="000000"/>
          <w:sz w:val="24"/>
          <w:szCs w:val="24"/>
          <w:lang w:eastAsia="pt-PT"/>
        </w:rPr>
        <w:t>, os </w:t>
      </w:r>
      <w:hyperlink r:id="rId41" w:history="1">
        <w:r w:rsidRPr="00F403A3">
          <w:rPr>
            <w:rFonts w:ascii="Verdana" w:eastAsia="Times New Roman" w:hAnsi="Verdana" w:cs="Times New Roman"/>
            <w:color w:val="87004E"/>
            <w:sz w:val="24"/>
            <w:szCs w:val="24"/>
            <w:lang w:eastAsia="pt-PT"/>
          </w:rPr>
          <w:t>Cursos</w:t>
        </w:r>
      </w:hyperlink>
      <w:r w:rsidRPr="00F403A3">
        <w:rPr>
          <w:rFonts w:ascii="Verdana" w:eastAsia="Times New Roman" w:hAnsi="Verdana" w:cs="Times New Roman"/>
          <w:color w:val="000000"/>
          <w:sz w:val="24"/>
          <w:szCs w:val="24"/>
          <w:lang w:eastAsia="pt-PT"/>
        </w:rPr>
        <w:t> (incluindo planos de estudos e programas das unidades curriculares) e </w:t>
      </w:r>
      <w:hyperlink r:id="rId42" w:history="1">
        <w:r w:rsidRPr="00F403A3">
          <w:rPr>
            <w:rFonts w:ascii="Verdana" w:eastAsia="Times New Roman" w:hAnsi="Verdana" w:cs="Times New Roman"/>
            <w:color w:val="87004E"/>
            <w:sz w:val="24"/>
            <w:szCs w:val="24"/>
            <w:lang w:eastAsia="pt-PT"/>
          </w:rPr>
          <w:t>informações gerais aos alunos</w:t>
        </w:r>
      </w:hyperlink>
      <w:r w:rsidRPr="00F403A3">
        <w:rPr>
          <w:rFonts w:ascii="Verdana" w:eastAsia="Times New Roman" w:hAnsi="Verdana" w:cs="Times New Roman"/>
          <w:color w:val="000000"/>
          <w:sz w:val="24"/>
          <w:szCs w:val="24"/>
          <w:lang w:eastAsia="pt-PT"/>
        </w:rPr>
        <w:t>;</w:t>
      </w:r>
    </w:p>
    <w:p w:rsidR="00C76527" w:rsidRPr="00F403A3" w:rsidRDefault="00C76527" w:rsidP="00C76527">
      <w:pPr>
        <w:numPr>
          <w:ilvl w:val="0"/>
          <w:numId w:val="6"/>
        </w:numPr>
        <w:shd w:val="clear" w:color="auto" w:fill="FFFFFF"/>
        <w:spacing w:before="100" w:beforeAutospacing="1" w:after="100" w:afterAutospacing="1" w:line="210" w:lineRule="atLeast"/>
        <w:ind w:left="375"/>
        <w:jc w:val="both"/>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Descreve igualmente a aplicação do </w:t>
      </w:r>
      <w:hyperlink r:id="rId43" w:history="1">
        <w:r w:rsidRPr="00F403A3">
          <w:rPr>
            <w:rFonts w:ascii="Verdana" w:eastAsia="Times New Roman" w:hAnsi="Verdana" w:cs="Times New Roman"/>
            <w:b/>
            <w:bCs/>
            <w:color w:val="87004E"/>
            <w:sz w:val="24"/>
            <w:szCs w:val="24"/>
            <w:lang w:eastAsia="pt-PT"/>
          </w:rPr>
          <w:t>ECTS no IPB</w:t>
        </w:r>
      </w:hyperlink>
      <w:r w:rsidRPr="00F403A3">
        <w:rPr>
          <w:rFonts w:ascii="Verdana" w:eastAsia="Times New Roman" w:hAnsi="Verdana" w:cs="Times New Roman"/>
          <w:color w:val="000000"/>
          <w:sz w:val="24"/>
          <w:szCs w:val="24"/>
          <w:lang w:eastAsia="pt-PT"/>
        </w:rPr>
        <w:t>, nomeadamente, o </w:t>
      </w:r>
      <w:hyperlink r:id="rId44" w:history="1">
        <w:r w:rsidRPr="00F403A3">
          <w:rPr>
            <w:rFonts w:ascii="Verdana" w:eastAsia="Times New Roman" w:hAnsi="Verdana" w:cs="Times New Roman"/>
            <w:color w:val="87004E"/>
            <w:sz w:val="24"/>
            <w:szCs w:val="24"/>
            <w:lang w:eastAsia="pt-PT"/>
          </w:rPr>
          <w:t>sistema de créditos curriculares</w:t>
        </w:r>
      </w:hyperlink>
      <w:r w:rsidRPr="00F403A3">
        <w:rPr>
          <w:rFonts w:ascii="Verdana" w:eastAsia="Times New Roman" w:hAnsi="Verdana" w:cs="Times New Roman"/>
          <w:color w:val="000000"/>
          <w:sz w:val="24"/>
          <w:szCs w:val="24"/>
          <w:lang w:eastAsia="pt-PT"/>
        </w:rPr>
        <w:t>, o </w:t>
      </w:r>
      <w:hyperlink r:id="rId45" w:history="1">
        <w:r w:rsidRPr="00F403A3">
          <w:rPr>
            <w:rFonts w:ascii="Verdana" w:eastAsia="Times New Roman" w:hAnsi="Verdana" w:cs="Times New Roman"/>
            <w:color w:val="87004E"/>
            <w:sz w:val="24"/>
            <w:szCs w:val="24"/>
            <w:lang w:eastAsia="pt-PT"/>
          </w:rPr>
          <w:t>sistema de classificação e qualificação</w:t>
        </w:r>
      </w:hyperlink>
      <w:r w:rsidRPr="00F403A3">
        <w:rPr>
          <w:rFonts w:ascii="Verdana" w:eastAsia="Times New Roman" w:hAnsi="Verdana" w:cs="Times New Roman"/>
          <w:color w:val="000000"/>
          <w:sz w:val="24"/>
          <w:szCs w:val="24"/>
          <w:lang w:eastAsia="pt-PT"/>
        </w:rPr>
        <w:t>, a documentação utilizada na </w:t>
      </w:r>
      <w:hyperlink r:id="rId46" w:history="1">
        <w:r w:rsidRPr="00F403A3">
          <w:rPr>
            <w:rFonts w:ascii="Verdana" w:eastAsia="Times New Roman" w:hAnsi="Verdana" w:cs="Times New Roman"/>
            <w:color w:val="87004E"/>
            <w:sz w:val="24"/>
            <w:szCs w:val="24"/>
            <w:lang w:eastAsia="pt-PT"/>
          </w:rPr>
          <w:t>mobilidade durante a formação</w:t>
        </w:r>
      </w:hyperlink>
      <w:r w:rsidRPr="00F403A3">
        <w:rPr>
          <w:rFonts w:ascii="Verdana" w:eastAsia="Times New Roman" w:hAnsi="Verdana" w:cs="Times New Roman"/>
          <w:color w:val="000000"/>
          <w:sz w:val="24"/>
          <w:szCs w:val="24"/>
          <w:lang w:eastAsia="pt-PT"/>
        </w:rPr>
        <w:t> e o </w:t>
      </w:r>
      <w:hyperlink r:id="rId47" w:history="1">
        <w:r w:rsidRPr="00F403A3">
          <w:rPr>
            <w:rFonts w:ascii="Verdana" w:eastAsia="Times New Roman" w:hAnsi="Verdana" w:cs="Times New Roman"/>
            <w:color w:val="87004E"/>
            <w:sz w:val="24"/>
            <w:szCs w:val="24"/>
            <w:lang w:eastAsia="pt-PT"/>
          </w:rPr>
          <w:t>suplemento ao diploma</w:t>
        </w:r>
      </w:hyperlink>
      <w:r w:rsidRPr="00F403A3">
        <w:rPr>
          <w:rFonts w:ascii="Verdana" w:eastAsia="Times New Roman" w:hAnsi="Verdana" w:cs="Times New Roman"/>
          <w:color w:val="000000"/>
          <w:sz w:val="24"/>
          <w:szCs w:val="24"/>
          <w:lang w:eastAsia="pt-PT"/>
        </w:rPr>
        <w:t>.</w:t>
      </w:r>
    </w:p>
    <w:p w:rsidR="00C76527" w:rsidRPr="00F403A3" w:rsidRDefault="00C76527" w:rsidP="00C76527">
      <w:pPr>
        <w:shd w:val="clear" w:color="auto" w:fill="FFFFFF"/>
        <w:spacing w:after="0" w:line="240" w:lineRule="auto"/>
        <w:rPr>
          <w:rFonts w:ascii="Verdana" w:eastAsia="Times New Roman" w:hAnsi="Verdana" w:cs="Times New Roman"/>
          <w:color w:val="000000"/>
          <w:sz w:val="24"/>
          <w:szCs w:val="24"/>
          <w:lang w:eastAsia="pt-PT"/>
        </w:rPr>
      </w:pPr>
      <w:r w:rsidRPr="00F403A3">
        <w:rPr>
          <w:rFonts w:ascii="Verdana" w:eastAsia="Times New Roman" w:hAnsi="Verdana" w:cs="Times New Roman"/>
          <w:color w:val="000000"/>
          <w:sz w:val="24"/>
          <w:szCs w:val="24"/>
          <w:lang w:eastAsia="pt-PT"/>
        </w:rPr>
        <w:t>Informação adicional sobre os programas e procedimentos para a mobilidade Erasmus e internacional pode ser encontrada na página do Gabinete de Relações Internacionais do IPB, em </w:t>
      </w:r>
      <w:hyperlink r:id="rId48" w:tgtFrame="_blank" w:tooltip="Gabinete de Relações Internacionais" w:history="1">
        <w:r w:rsidRPr="00F403A3">
          <w:rPr>
            <w:rFonts w:ascii="Verdana" w:eastAsia="Times New Roman" w:hAnsi="Verdana" w:cs="Times New Roman"/>
            <w:color w:val="87004E"/>
            <w:sz w:val="24"/>
            <w:szCs w:val="24"/>
            <w:lang w:eastAsia="pt-PT"/>
          </w:rPr>
          <w:t>www.ipb.pt/gri</w:t>
        </w:r>
      </w:hyperlink>
      <w:r w:rsidRPr="00F403A3">
        <w:rPr>
          <w:rFonts w:ascii="Verdana" w:eastAsia="Times New Roman" w:hAnsi="Verdana" w:cs="Times New Roman"/>
          <w:color w:val="000000"/>
          <w:sz w:val="24"/>
          <w:szCs w:val="24"/>
          <w:lang w:eastAsia="pt-PT"/>
        </w:rPr>
        <w:t>.</w:t>
      </w:r>
      <w:r w:rsidRPr="00F403A3">
        <w:rPr>
          <w:rFonts w:ascii="Verdana" w:eastAsia="Times New Roman" w:hAnsi="Verdana" w:cs="Times New Roman"/>
          <w:color w:val="000000"/>
          <w:sz w:val="24"/>
          <w:szCs w:val="24"/>
          <w:lang w:eastAsia="pt-PT"/>
        </w:rPr>
        <w:br/>
      </w:r>
      <w:r w:rsidRPr="00F403A3">
        <w:rPr>
          <w:rFonts w:ascii="Verdana" w:eastAsia="Times New Roman" w:hAnsi="Verdana" w:cs="Times New Roman"/>
          <w:color w:val="000000"/>
          <w:sz w:val="24"/>
          <w:szCs w:val="24"/>
          <w:lang w:eastAsia="pt-PT"/>
        </w:rPr>
        <w:br/>
        <w:t>Informação adicional sobre calendários académicos, matrículas, propinas e emolumentos, processos de creditação, inscrição em exames e regulamentos académicos, pode ser encontrada na página dos Serviços Académicos do IPB, em </w:t>
      </w:r>
      <w:hyperlink r:id="rId49" w:tgtFrame="_blank" w:tooltip="Serviços Académicos" w:history="1">
        <w:r w:rsidRPr="00F403A3">
          <w:rPr>
            <w:rFonts w:ascii="Verdana" w:eastAsia="Times New Roman" w:hAnsi="Verdana" w:cs="Times New Roman"/>
            <w:color w:val="87004E"/>
            <w:sz w:val="24"/>
            <w:szCs w:val="24"/>
            <w:lang w:eastAsia="pt-PT"/>
          </w:rPr>
          <w:t>www.ipb.pt/sa</w:t>
        </w:r>
      </w:hyperlink>
      <w:r w:rsidRPr="00F403A3">
        <w:rPr>
          <w:rFonts w:ascii="Verdana" w:eastAsia="Times New Roman" w:hAnsi="Verdana" w:cs="Times New Roman"/>
          <w:color w:val="000000"/>
          <w:sz w:val="24"/>
          <w:szCs w:val="24"/>
          <w:lang w:eastAsia="pt-PT"/>
        </w:rPr>
        <w:t>.</w:t>
      </w:r>
      <w:r w:rsidRPr="00F403A3">
        <w:rPr>
          <w:rFonts w:ascii="Verdana" w:eastAsia="Times New Roman" w:hAnsi="Verdana" w:cs="Times New Roman"/>
          <w:color w:val="000000"/>
          <w:sz w:val="24"/>
          <w:szCs w:val="24"/>
          <w:lang w:eastAsia="pt-PT"/>
        </w:rPr>
        <w:br/>
      </w:r>
      <w:r w:rsidRPr="00F403A3">
        <w:rPr>
          <w:rFonts w:ascii="Verdana" w:eastAsia="Times New Roman" w:hAnsi="Verdana" w:cs="Times New Roman"/>
          <w:color w:val="000000"/>
          <w:sz w:val="24"/>
          <w:szCs w:val="24"/>
          <w:lang w:eastAsia="pt-PT"/>
        </w:rPr>
        <w:br/>
        <w:t>Informação sobre os concursos de acesso aos cursos do IPB pode ser encontrada no Portal do Candidato do IPB, em </w:t>
      </w:r>
      <w:hyperlink r:id="rId50" w:tgtFrame="_blank" w:tooltip="Portal do Candidato" w:history="1">
        <w:r w:rsidRPr="00F403A3">
          <w:rPr>
            <w:rFonts w:ascii="Verdana" w:eastAsia="Times New Roman" w:hAnsi="Verdana" w:cs="Times New Roman"/>
            <w:color w:val="87004E"/>
            <w:sz w:val="24"/>
            <w:szCs w:val="24"/>
            <w:lang w:eastAsia="pt-PT"/>
          </w:rPr>
          <w:t>www.ipb.pt/portaldocandidato</w:t>
        </w:r>
      </w:hyperlink>
      <w:r w:rsidRPr="00F403A3">
        <w:rPr>
          <w:rFonts w:ascii="Verdana" w:eastAsia="Times New Roman" w:hAnsi="Verdana" w:cs="Times New Roman"/>
          <w:color w:val="000000"/>
          <w:sz w:val="24"/>
          <w:szCs w:val="24"/>
          <w:lang w:eastAsia="pt-PT"/>
        </w:rPr>
        <w:t>.</w:t>
      </w:r>
      <w:r w:rsidRPr="00F403A3">
        <w:rPr>
          <w:rFonts w:ascii="Verdana" w:eastAsia="Times New Roman" w:hAnsi="Verdana" w:cs="Times New Roman"/>
          <w:color w:val="000000"/>
          <w:sz w:val="24"/>
          <w:szCs w:val="24"/>
          <w:lang w:eastAsia="pt-PT"/>
        </w:rPr>
        <w:br/>
      </w:r>
      <w:r w:rsidRPr="00F403A3">
        <w:rPr>
          <w:rFonts w:ascii="Verdana" w:eastAsia="Times New Roman" w:hAnsi="Verdana" w:cs="Times New Roman"/>
          <w:color w:val="000000"/>
          <w:sz w:val="24"/>
          <w:szCs w:val="24"/>
          <w:lang w:eastAsia="pt-PT"/>
        </w:rPr>
        <w:br/>
        <w:t xml:space="preserve">O IPB foi distinguido com o Selo ECTS (ECTS </w:t>
      </w:r>
      <w:proofErr w:type="spellStart"/>
      <w:r w:rsidRPr="00F403A3">
        <w:rPr>
          <w:rFonts w:ascii="Verdana" w:eastAsia="Times New Roman" w:hAnsi="Verdana" w:cs="Times New Roman"/>
          <w:color w:val="000000"/>
          <w:sz w:val="24"/>
          <w:szCs w:val="24"/>
          <w:lang w:eastAsia="pt-PT"/>
        </w:rPr>
        <w:t>Label</w:t>
      </w:r>
      <w:proofErr w:type="spellEnd"/>
      <w:r w:rsidRPr="00F403A3">
        <w:rPr>
          <w:rFonts w:ascii="Verdana" w:eastAsia="Times New Roman" w:hAnsi="Verdana" w:cs="Times New Roman"/>
          <w:color w:val="000000"/>
          <w:sz w:val="24"/>
          <w:szCs w:val="24"/>
          <w:lang w:eastAsia="pt-PT"/>
        </w:rPr>
        <w:t xml:space="preserve">) pela Comissão Europeia. O Selo ECTS atesta a qualidade de informação sobre a </w:t>
      </w:r>
      <w:r w:rsidRPr="00F403A3">
        <w:rPr>
          <w:rFonts w:ascii="Verdana" w:eastAsia="Times New Roman" w:hAnsi="Verdana" w:cs="Times New Roman"/>
          <w:color w:val="000000"/>
          <w:sz w:val="24"/>
          <w:szCs w:val="24"/>
          <w:lang w:eastAsia="pt-PT"/>
        </w:rPr>
        <w:lastRenderedPageBreak/>
        <w:t>oferta formativa e a gestão da mobilidade de estudantes no âmbito do Espaço Europeu de Ensino Superior.</w:t>
      </w:r>
      <w:r w:rsidRPr="00F403A3">
        <w:rPr>
          <w:rFonts w:ascii="Verdana" w:eastAsia="Times New Roman" w:hAnsi="Verdana" w:cs="Times New Roman"/>
          <w:color w:val="000000"/>
          <w:sz w:val="24"/>
          <w:szCs w:val="24"/>
          <w:lang w:eastAsia="pt-PT"/>
        </w:rPr>
        <w:br/>
      </w:r>
      <w:r w:rsidRPr="00F403A3">
        <w:rPr>
          <w:rFonts w:ascii="Verdana" w:eastAsia="Times New Roman" w:hAnsi="Verdana" w:cs="Times New Roman"/>
          <w:color w:val="000000"/>
          <w:sz w:val="24"/>
          <w:szCs w:val="24"/>
          <w:lang w:eastAsia="pt-PT"/>
        </w:rPr>
        <w:br/>
        <w:t xml:space="preserve">O IPB foi igualmente distinguido com o Selo do Suplemento ao Diploma (DS </w:t>
      </w:r>
      <w:proofErr w:type="spellStart"/>
      <w:r w:rsidRPr="00F403A3">
        <w:rPr>
          <w:rFonts w:ascii="Verdana" w:eastAsia="Times New Roman" w:hAnsi="Verdana" w:cs="Times New Roman"/>
          <w:color w:val="000000"/>
          <w:sz w:val="24"/>
          <w:szCs w:val="24"/>
          <w:lang w:eastAsia="pt-PT"/>
        </w:rPr>
        <w:t>Label</w:t>
      </w:r>
      <w:proofErr w:type="spellEnd"/>
      <w:r w:rsidRPr="00F403A3">
        <w:rPr>
          <w:rFonts w:ascii="Verdana" w:eastAsia="Times New Roman" w:hAnsi="Verdana" w:cs="Times New Roman"/>
          <w:color w:val="000000"/>
          <w:sz w:val="24"/>
          <w:szCs w:val="24"/>
          <w:lang w:eastAsia="pt-PT"/>
        </w:rPr>
        <w:t>), distinguindo a qualidade do suplemento, promovendo a transparência e facilitando a mobilidade e a empregabilidade, o reconhecimento académico e profissional das qualificações. </w:t>
      </w:r>
    </w:p>
    <w:p w:rsidR="00C76527" w:rsidRPr="00F403A3" w:rsidRDefault="00C76527" w:rsidP="00C76527">
      <w:pPr>
        <w:shd w:val="clear" w:color="auto" w:fill="FFFFFF"/>
        <w:spacing w:after="300" w:line="360" w:lineRule="atLeast"/>
        <w:rPr>
          <w:rFonts w:ascii="Arial" w:eastAsia="Times New Roman" w:hAnsi="Arial" w:cs="Arial"/>
          <w:b/>
          <w:color w:val="777777"/>
          <w:sz w:val="24"/>
          <w:szCs w:val="24"/>
          <w:lang w:eastAsia="pt-PT"/>
        </w:rPr>
      </w:pP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Custo de vida</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 xml:space="preserve">Num estudo recente a nível europeu, Bragança foi considerada uma das melhores cidades para se viver, obtendo as melhores pontuações nos campos da habitação, da segurança e da qualidade do meio ambiente.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O Instituto Politécnico de Bragança (IPB) possui uma população estudantil caracterizada por uma importante dispersão de origem, recebendo estudantes de todos os distritos de Portugal e de vários países. 10% dos estudantes do IPB têm nacionalidade não-portuguesa. A região tem, assim, uma capacidade acrescida em saber receber e acomodar os seus estudantes, quer do ponto de vista económico (alojamento e alimentação), quer do ponto de vista social e cultural. O IPB representa uma população académica de cerca de 8000 habitantes o que constitui um importante agente social, cultural e demográfico para a região e transforma as cidades de Bragança e Mirandela em centros urbanos jovens e de ambiente universitário. </w:t>
      </w:r>
      <w:r w:rsidRPr="00F403A3">
        <w:rPr>
          <w:rFonts w:ascii="Verdana" w:hAnsi="Verdana"/>
          <w:color w:val="000000"/>
          <w:sz w:val="24"/>
          <w:szCs w:val="24"/>
        </w:rPr>
        <w:br/>
      </w:r>
      <w:r w:rsidRPr="00F403A3">
        <w:rPr>
          <w:rFonts w:ascii="Verdana" w:hAnsi="Verdana"/>
          <w:color w:val="000000"/>
          <w:sz w:val="24"/>
          <w:szCs w:val="24"/>
          <w:shd w:val="clear" w:color="auto" w:fill="FFFFFF"/>
        </w:rPr>
        <w:t>A qualidade e o baixo custo de vida das cidades de Bragança e Mirandela são complementados pela política de propinas praticada na instituição. O valor das propinas no IPB é o mais baixo de todo o sistema de ensino superior português. Em 2012/2013, o valor da propina em regime de tempo integral é de 380€ para Cursos de Especialização Tecnológica (</w:t>
      </w:r>
      <w:proofErr w:type="spellStart"/>
      <w:r w:rsidRPr="00F403A3">
        <w:rPr>
          <w:rFonts w:ascii="Verdana" w:hAnsi="Verdana"/>
          <w:color w:val="000000"/>
          <w:sz w:val="24"/>
          <w:szCs w:val="24"/>
          <w:shd w:val="clear" w:color="auto" w:fill="FFFFFF"/>
        </w:rPr>
        <w:t>CETs</w:t>
      </w:r>
      <w:proofErr w:type="spellEnd"/>
      <w:r w:rsidRPr="00F403A3">
        <w:rPr>
          <w:rFonts w:ascii="Verdana" w:hAnsi="Verdana"/>
          <w:color w:val="000000"/>
          <w:sz w:val="24"/>
          <w:szCs w:val="24"/>
          <w:shd w:val="clear" w:color="auto" w:fill="FFFFFF"/>
        </w:rPr>
        <w:t xml:space="preserve">), 755€ para Licenciaturas e 995€ para Mestrados. Destaque-se, ainda, a introdução do regime de frequência a tempo parcial, com um regime de propinas adequado. Aos estudantes em mobilidade no IPB, quer no âmbito do programa Erasmus, quer como resultado de protocolos de mobilidade com instituições de ensino superior estrangeiras, não é cobrada qualquer propina.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Alojamento</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 xml:space="preserve">A obtenção de alojamento em Bragança e Mirandela é fácil e a um preço reduzido. Ambas as cidades possuem um parque habitacional </w:t>
      </w:r>
      <w:r w:rsidRPr="00F403A3">
        <w:rPr>
          <w:rFonts w:ascii="Verdana" w:hAnsi="Verdana"/>
          <w:color w:val="000000"/>
          <w:sz w:val="24"/>
          <w:szCs w:val="24"/>
          <w:shd w:val="clear" w:color="auto" w:fill="FFFFFF"/>
        </w:rPr>
        <w:lastRenderedPageBreak/>
        <w:t xml:space="preserve">moderno e disponível para arrendamento a preços competitivos. É possível alugar um quarto individual com casa de banho privativa por cerca de 120€ por mês. Este valor é frequentemente menor na situação de quarto partilhado ou quando vários estudantes decidem, em conjunto, alugar um apartamento. </w:t>
      </w:r>
      <w:r w:rsidRPr="00F403A3">
        <w:rPr>
          <w:rFonts w:ascii="Verdana" w:hAnsi="Verdana"/>
          <w:color w:val="000000"/>
          <w:sz w:val="24"/>
          <w:szCs w:val="24"/>
        </w:rPr>
        <w:br/>
      </w:r>
      <w:r w:rsidRPr="00F403A3">
        <w:rPr>
          <w:rFonts w:ascii="Verdana" w:hAnsi="Verdana"/>
          <w:color w:val="000000"/>
          <w:sz w:val="24"/>
          <w:szCs w:val="24"/>
          <w:shd w:val="clear" w:color="auto" w:fill="FFFFFF"/>
        </w:rPr>
        <w:t>O IPB possui também residências de estudantes, embora sejam destinadas a alunos bolseiros da ação social. Os Serviços de Ação Social (SAS) do IPB disponibilizam um total de 400 camas, distribuídas por três residências situadas no Campus de Bragança e duas em Mirandela. As residências disponibilizam roupa de cama e toalhas, equipamento de lavandaria, salas de estudo e de convívio. As candidaturas às residências devem ser efetuadas anualmente e após a matrícula na instituição (para mais informações, consulte a página dos SAS em </w:t>
      </w:r>
      <w:hyperlink r:id="rId51" w:tgtFrame="_blank" w:history="1">
        <w:r w:rsidRPr="00F403A3">
          <w:rPr>
            <w:rStyle w:val="Hiperligao"/>
            <w:rFonts w:ascii="Verdana" w:hAnsi="Verdana"/>
            <w:color w:val="87004E"/>
            <w:sz w:val="24"/>
            <w:szCs w:val="24"/>
            <w:u w:val="none"/>
            <w:shd w:val="clear" w:color="auto" w:fill="FFFFFF"/>
          </w:rPr>
          <w:t>www.sas.ipb.pt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Os estudantes estrangeiros em mobilidade (Erasmus, de países de língua oficial portuguesa e de outras instituições de ensino superior estrangeiras) têm à disposição o Gabinete de Relações Internacionais (GRI) e a Associação de Apoio ao Aluno Estrangeiro que desempenham um papel fundamental na integração do estudante em mobilidade, nomeadamente no apoio à obtenção de alojamento (para mais informações, consulte a página do GRI em </w:t>
      </w:r>
      <w:hyperlink r:id="rId52" w:tgtFrame="_blank" w:history="1">
        <w:r w:rsidRPr="00F403A3">
          <w:rPr>
            <w:rStyle w:val="Hiperligao"/>
            <w:rFonts w:ascii="Verdana" w:hAnsi="Verdana"/>
            <w:color w:val="87004E"/>
            <w:sz w:val="24"/>
            <w:szCs w:val="24"/>
            <w:u w:val="none"/>
            <w:shd w:val="clear" w:color="auto" w:fill="FFFFFF"/>
          </w:rPr>
          <w:t>www.ipb.pt/gri</w:t>
        </w:r>
      </w:hyperlink>
      <w:r w:rsidRPr="00F403A3">
        <w:rPr>
          <w:rFonts w:ascii="Verdana" w:hAnsi="Verdana"/>
          <w:color w:val="000000"/>
          <w:sz w:val="24"/>
          <w:szCs w:val="24"/>
          <w:shd w:val="clear" w:color="auto" w:fill="FFFFFF"/>
        </w:rPr>
        <w:t> e a página da Associação em </w:t>
      </w:r>
      <w:hyperlink r:id="rId53" w:tgtFrame="_blank" w:history="1">
        <w:r w:rsidRPr="00F403A3">
          <w:rPr>
            <w:rStyle w:val="Hiperligao"/>
            <w:rFonts w:ascii="Verdana" w:hAnsi="Verdana"/>
            <w:color w:val="87004E"/>
            <w:sz w:val="24"/>
            <w:szCs w:val="24"/>
            <w:u w:val="none"/>
            <w:shd w:val="clear" w:color="auto" w:fill="FFFFFF"/>
          </w:rPr>
          <w:t>www.erasmus.embraganca.info</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Alimentação</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O IPB possui um complexo de restaurantes, em Bragança e em Mirandela, fornecendo diariamente 12 ementas diferentes e mais de 300 000 refeições anuais. A cantina central de Bragança é composta por três salas com oferta diversificada de refeições. A sala central serve almoços e jantares de Segunda-Feira a Sábado, a 2,30€ por refeição completa. As senhas deverão ser pré-compradas nas máquinas de venda automática disponíveis nas escolas e na cantina central, e seguem uma ementa semanal previamente definida e divulgada em português e inglês na página Web dos Serviços de Ação Social (</w:t>
      </w:r>
      <w:hyperlink r:id="rId54" w:tgtFrame="_blank" w:history="1">
        <w:r w:rsidRPr="00F403A3">
          <w:rPr>
            <w:rStyle w:val="Hiperligao"/>
            <w:rFonts w:ascii="Verdana" w:hAnsi="Verdana"/>
            <w:color w:val="87004E"/>
            <w:sz w:val="24"/>
            <w:szCs w:val="24"/>
            <w:u w:val="none"/>
            <w:shd w:val="clear" w:color="auto" w:fill="FFFFFF"/>
          </w:rPr>
          <w:t>www.sas.ipb.pt</w:t>
        </w:r>
      </w:hyperlink>
      <w:r w:rsidRPr="00F403A3">
        <w:rPr>
          <w:rFonts w:ascii="Verdana" w:hAnsi="Verdana"/>
          <w:color w:val="000000"/>
          <w:sz w:val="24"/>
          <w:szCs w:val="24"/>
          <w:shd w:val="clear" w:color="auto" w:fill="FFFFFF"/>
        </w:rPr>
        <w:t>). A sala de refeições alternativa e o restaurante servem almoços variados de Segunda a Sexta-Feira, seguindo uma ementa semanal alternativa previamente definida e não sendo necessária a pré-marcação. A Escola Superior de Comunicação, Administração e Turismo de Mirandela (</w:t>
      </w:r>
      <w:proofErr w:type="spellStart"/>
      <w:r w:rsidRPr="00F403A3">
        <w:rPr>
          <w:rFonts w:ascii="Verdana" w:hAnsi="Verdana"/>
          <w:color w:val="000000"/>
          <w:sz w:val="24"/>
          <w:szCs w:val="24"/>
          <w:shd w:val="clear" w:color="auto" w:fill="FFFFFF"/>
        </w:rPr>
        <w:t>EsACT</w:t>
      </w:r>
      <w:proofErr w:type="spellEnd"/>
      <w:r w:rsidRPr="00F403A3">
        <w:rPr>
          <w:rFonts w:ascii="Verdana" w:hAnsi="Verdana"/>
          <w:color w:val="000000"/>
          <w:sz w:val="24"/>
          <w:szCs w:val="24"/>
          <w:shd w:val="clear" w:color="auto" w:fill="FFFFFF"/>
        </w:rPr>
        <w:t xml:space="preserve">) possui também uma cantina, servindo almoços de Segunda a Sexta-Feira e jantares de Segunda a Quinta-Feira. As senhas deverão ser pré-compradas na máquina de venda automática disponível na escola.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A gastronomia da região de Bragança e Mirandela caracteriza-se, </w:t>
      </w:r>
      <w:r w:rsidRPr="00F403A3">
        <w:rPr>
          <w:rFonts w:ascii="Verdana" w:hAnsi="Verdana"/>
          <w:color w:val="000000"/>
          <w:sz w:val="24"/>
          <w:szCs w:val="24"/>
          <w:shd w:val="clear" w:color="auto" w:fill="FFFFFF"/>
        </w:rPr>
        <w:lastRenderedPageBreak/>
        <w:t xml:space="preserve">quer pela elevada qualidade dos produtos que utiliza, quer pela relativa simplicidade dos processos de elaboração. Assenta essencialmente em produtos típicos da região, nomeadamente, a carne de porco (o fumeiro que inclui o presunto, o salpicão, o butelo e a alheira), a carne de vaca (a raça mirandesa), a castanha e o azeite, embora inclua igualmente o peixe (sendo os mais tradicionais, a truta, o polvo, o bacalhau e o congro). A gastronomia da região é também acrescida dos produtos cinegéticos, nomeadamente, a perdiz, a lebre e o javali. A carne de vaca utilizada em todo o complexo de restaurantes do IPB é, obrigatoriamente, de raça mirandesa de Denominação de Origem Protegida (DOP).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Serviços médicos</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 xml:space="preserve">O IPB possui um gabinete de saúde, resultante de um protocolo com a Administração Regional de Saúde e com a colaboração de docentes do IPB, e que disponibiliza atendimento de enfermagem, dietética, psicológico, social e de prevenção das dependências. Este gabinete constitui uma importante mais-valia para a comunidade académica do IPB, tendo em atenção a elevada percentagem de estudantes deslocados e em mobilidade internacional. O gabinete funciona de Segunda a Sexta-Feira, de acordo com marcação prévia nos Serviços de Ação Social (273 303 278 em Bragança; 278 263 914 em Mirandela).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Outros serviços médicos gerais: Emergência - 112; Hospital de Bragança - 273 310 800; Hospital de Mirandela - 278 260 500.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Estudantes com necessidades específicas</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Os estudantes com necessidades específicas, incluindo situações de incapacidade física, devem solicitar apoio junto dos Serviços de Ação Social (SAS; </w:t>
      </w:r>
      <w:hyperlink r:id="rId55" w:history="1">
        <w:r w:rsidRPr="00F403A3">
          <w:rPr>
            <w:rStyle w:val="Hiperligao"/>
            <w:rFonts w:ascii="Verdana" w:hAnsi="Verdana"/>
            <w:color w:val="87004E"/>
            <w:sz w:val="24"/>
            <w:szCs w:val="24"/>
            <w:u w:val="none"/>
            <w:shd w:val="clear" w:color="auto" w:fill="FFFFFF"/>
          </w:rPr>
          <w:t>sas@ipb.pt</w:t>
        </w:r>
      </w:hyperlink>
      <w:r w:rsidRPr="00F403A3">
        <w:rPr>
          <w:rFonts w:ascii="Verdana" w:hAnsi="Verdana"/>
          <w:color w:val="000000"/>
          <w:sz w:val="24"/>
          <w:szCs w:val="24"/>
          <w:shd w:val="clear" w:color="auto" w:fill="FFFFFF"/>
        </w:rPr>
        <w:t>) e do Gabinete de Imagem e Apoio ao Estudante (GIAPE; </w:t>
      </w:r>
      <w:hyperlink r:id="rId56" w:history="1">
        <w:r w:rsidRPr="00F403A3">
          <w:rPr>
            <w:rStyle w:val="Hiperligao"/>
            <w:rFonts w:ascii="Verdana" w:hAnsi="Verdana"/>
            <w:color w:val="87004E"/>
            <w:sz w:val="24"/>
            <w:szCs w:val="24"/>
            <w:u w:val="none"/>
            <w:shd w:val="clear" w:color="auto" w:fill="FFFFFF"/>
          </w:rPr>
          <w:t>giape@ipb.pt</w:t>
        </w:r>
      </w:hyperlink>
      <w:r w:rsidRPr="00F403A3">
        <w:rPr>
          <w:rFonts w:ascii="Verdana" w:hAnsi="Verdana"/>
          <w:color w:val="000000"/>
          <w:sz w:val="24"/>
          <w:szCs w:val="24"/>
          <w:shd w:val="clear" w:color="auto" w:fill="FFFFFF"/>
        </w:rPr>
        <w:t>).</w:t>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Seguro escolar</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Todos os alunos do IPB possuem um seguro escolar válido em Portugal e no estrangeiro, desde que no exercício de atividades letivas. Os estudantes estrangeiros em mobilidade deverão possuir igual seguro válido em Portugal, a obter pessoalmente ou junto da instituição de ensino superior de origem.</w:t>
      </w:r>
      <w:r w:rsidRPr="00F403A3">
        <w:rPr>
          <w:rFonts w:ascii="Verdana" w:hAnsi="Verdana"/>
          <w:color w:val="000000"/>
          <w:sz w:val="24"/>
          <w:szCs w:val="24"/>
        </w:rPr>
        <w:br/>
      </w:r>
      <w:r w:rsidRPr="00F403A3">
        <w:rPr>
          <w:rFonts w:ascii="Verdana" w:hAnsi="Verdana"/>
          <w:color w:val="000000"/>
          <w:sz w:val="24"/>
          <w:szCs w:val="24"/>
        </w:rPr>
        <w:lastRenderedPageBreak/>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Bolsas e outros apoios</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Atualmente, 2700 estudantes do IPB são beneficiados pela concessão de bolsas de estudo mensais que variam entre os 100 e os 400€ (dados de 2011). No caso de estudantes de 1º ano, 1ª vez (primeira matrícula), a candidatura ao apoio social deverá ser efetuada no momento da candidatura ao acesso ao ensino superior, de acordo com o calendário e normas estabelecidas pela Direção-Geral do Ensino Superior (DGES; </w:t>
      </w:r>
      <w:hyperlink r:id="rId57" w:tgtFrame="_blank" w:history="1">
        <w:r w:rsidRPr="00F403A3">
          <w:rPr>
            <w:rStyle w:val="Hiperligao"/>
            <w:rFonts w:ascii="Verdana" w:hAnsi="Verdana"/>
            <w:color w:val="87004E"/>
            <w:sz w:val="24"/>
            <w:szCs w:val="24"/>
            <w:u w:val="none"/>
            <w:shd w:val="clear" w:color="auto" w:fill="FFFFFF"/>
          </w:rPr>
          <w:t>www.dges.mctes.pt</w:t>
        </w:r>
      </w:hyperlink>
      <w:r w:rsidRPr="00F403A3">
        <w:rPr>
          <w:rFonts w:ascii="Verdana" w:hAnsi="Verdana"/>
          <w:color w:val="000000"/>
          <w:sz w:val="24"/>
          <w:szCs w:val="24"/>
          <w:shd w:val="clear" w:color="auto" w:fill="FFFFFF"/>
        </w:rPr>
        <w:t>).</w:t>
      </w:r>
      <w:r w:rsidRPr="00F403A3">
        <w:rPr>
          <w:rFonts w:ascii="Verdana" w:hAnsi="Verdana"/>
          <w:color w:val="000000"/>
          <w:sz w:val="24"/>
          <w:szCs w:val="24"/>
        </w:rPr>
        <w:br/>
      </w:r>
      <w:r w:rsidRPr="00F403A3">
        <w:rPr>
          <w:rFonts w:ascii="Verdana" w:hAnsi="Verdana"/>
          <w:color w:val="000000"/>
          <w:sz w:val="24"/>
          <w:szCs w:val="24"/>
          <w:shd w:val="clear" w:color="auto" w:fill="FFFFFF"/>
        </w:rPr>
        <w:t>Procure informação atualizada na página dos SAS, em </w:t>
      </w:r>
      <w:hyperlink r:id="rId58" w:tgtFrame="_blank" w:history="1">
        <w:r w:rsidRPr="00F403A3">
          <w:rPr>
            <w:rStyle w:val="Hiperligao"/>
            <w:rFonts w:ascii="Verdana" w:hAnsi="Verdana"/>
            <w:color w:val="87004E"/>
            <w:sz w:val="24"/>
            <w:szCs w:val="24"/>
            <w:u w:val="none"/>
            <w:shd w:val="clear" w:color="auto" w:fill="FFFFFF"/>
          </w:rPr>
          <w:t>www.sas.ipb.pt</w:t>
        </w:r>
      </w:hyperlink>
      <w:r w:rsidRPr="00F403A3">
        <w:rPr>
          <w:rFonts w:ascii="Verdana" w:hAnsi="Verdana"/>
          <w:color w:val="000000"/>
          <w:sz w:val="24"/>
          <w:szCs w:val="24"/>
          <w:shd w:val="clear" w:color="auto" w:fill="FFFFFF"/>
        </w:rPr>
        <w:t>. Para mais informações, contacte os SAS via correio eletrónico (</w:t>
      </w:r>
      <w:hyperlink r:id="rId59" w:history="1">
        <w:r w:rsidRPr="00F403A3">
          <w:rPr>
            <w:rStyle w:val="Hiperligao"/>
            <w:rFonts w:ascii="Verdana" w:hAnsi="Verdana"/>
            <w:color w:val="87004E"/>
            <w:sz w:val="24"/>
            <w:szCs w:val="24"/>
            <w:u w:val="none"/>
            <w:shd w:val="clear" w:color="auto" w:fill="FFFFFF"/>
          </w:rPr>
          <w:t>bolsas.sas@ipb.pt</w:t>
        </w:r>
      </w:hyperlink>
      <w:r w:rsidRPr="00F403A3">
        <w:rPr>
          <w:rFonts w:ascii="Verdana" w:hAnsi="Verdana"/>
          <w:color w:val="000000"/>
          <w:sz w:val="24"/>
          <w:szCs w:val="24"/>
          <w:shd w:val="clear" w:color="auto" w:fill="FFFFFF"/>
        </w:rPr>
        <w:t>) ou via telefone (273 303 364 em Bragança e 278 201 340 em Mirandela).</w:t>
      </w:r>
      <w:r w:rsidRPr="00F403A3">
        <w:rPr>
          <w:rFonts w:ascii="Verdana" w:hAnsi="Verdana"/>
          <w:color w:val="000000"/>
          <w:sz w:val="24"/>
          <w:szCs w:val="24"/>
        </w:rPr>
        <w:br/>
      </w:r>
      <w:r w:rsidRPr="00F403A3">
        <w:rPr>
          <w:rFonts w:ascii="Verdana" w:hAnsi="Verdana"/>
          <w:color w:val="000000"/>
          <w:sz w:val="24"/>
          <w:szCs w:val="24"/>
        </w:rPr>
        <w:br/>
      </w:r>
    </w:p>
    <w:p w:rsidR="00F24B5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Gabinetes de apoio a estudantes</w:t>
      </w:r>
    </w:p>
    <w:p w:rsidR="00F403A3" w:rsidRPr="00F403A3" w:rsidRDefault="00F403A3" w:rsidP="00F403A3"/>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 xml:space="preserve">O IPB possui várias estruturas de apoio aos seus estudantes e aos estudantes estrangeiros em mobilidade. Para além dos serviços de apoio disponibilizados pelos Serviços de Ação Social, destacamos: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 </w:t>
      </w:r>
      <w:r w:rsidRPr="00F403A3">
        <w:rPr>
          <w:rFonts w:ascii="Verdana" w:hAnsi="Verdana"/>
          <w:b/>
          <w:color w:val="000000"/>
          <w:sz w:val="24"/>
          <w:szCs w:val="24"/>
          <w:shd w:val="clear" w:color="auto" w:fill="FFFFFF"/>
        </w:rPr>
        <w:t>O Gabinete de Imagem e Apoio ao Estudante (GIAPE),</w:t>
      </w:r>
      <w:r w:rsidRPr="00F403A3">
        <w:rPr>
          <w:rFonts w:ascii="Verdana" w:hAnsi="Verdana"/>
          <w:color w:val="000000"/>
          <w:sz w:val="24"/>
          <w:szCs w:val="24"/>
          <w:shd w:val="clear" w:color="auto" w:fill="FFFFFF"/>
        </w:rPr>
        <w:t xml:space="preserve"> cujas atividades incluem a promoção do sucesso educativo e profissional e o apoio à inserção dos novos alunos no IPB, sendo responsável pela organização e dinamização de atividades académicas, nomeadamente, as visitas ao IPB e a Semana da Ciência e Tecnologia. Telefone: 273 303 390; Fax: 273 325 405; E-mail: </w:t>
      </w:r>
      <w:hyperlink r:id="rId60" w:history="1">
        <w:r w:rsidRPr="00F403A3">
          <w:rPr>
            <w:rStyle w:val="Hiperligao"/>
            <w:rFonts w:ascii="Verdana" w:hAnsi="Verdana"/>
            <w:color w:val="87004E"/>
            <w:sz w:val="24"/>
            <w:szCs w:val="24"/>
            <w:u w:val="none"/>
            <w:shd w:val="clear" w:color="auto" w:fill="FFFFFF"/>
          </w:rPr>
          <w:t>giape@ipb.pt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 </w:t>
      </w:r>
      <w:r w:rsidRPr="00F403A3">
        <w:rPr>
          <w:rFonts w:ascii="Verdana" w:hAnsi="Verdana"/>
          <w:b/>
          <w:color w:val="000000"/>
          <w:sz w:val="24"/>
          <w:szCs w:val="24"/>
          <w:shd w:val="clear" w:color="auto" w:fill="FFFFFF"/>
        </w:rPr>
        <w:t>O Gabinete de Promoção do Empreendedorismo (GPE),</w:t>
      </w:r>
      <w:r w:rsidRPr="00F403A3">
        <w:rPr>
          <w:rFonts w:ascii="Verdana" w:hAnsi="Verdana"/>
          <w:color w:val="000000"/>
          <w:sz w:val="24"/>
          <w:szCs w:val="24"/>
          <w:shd w:val="clear" w:color="auto" w:fill="FFFFFF"/>
        </w:rPr>
        <w:t xml:space="preserve"> cuja missão consiste na dinamização da cultura e atitude empreendedora no seio da comunidade académica do IPB, tendo em vista a criação de unidades de emprego e o fomento do autoemprego. Telefone: 273 303 009; Fax: 273 325 405; E-mail: </w:t>
      </w:r>
      <w:hyperlink r:id="rId61" w:history="1">
        <w:r w:rsidRPr="00F403A3">
          <w:rPr>
            <w:rStyle w:val="Hiperligao"/>
            <w:rFonts w:ascii="Verdana" w:hAnsi="Verdana"/>
            <w:color w:val="87004E"/>
            <w:sz w:val="24"/>
            <w:szCs w:val="24"/>
            <w:u w:val="none"/>
            <w:shd w:val="clear" w:color="auto" w:fill="FFFFFF"/>
          </w:rPr>
          <w:t>empreender@ipb.pt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 </w:t>
      </w:r>
      <w:r w:rsidRPr="00F403A3">
        <w:rPr>
          <w:rFonts w:ascii="Verdana" w:hAnsi="Verdana"/>
          <w:b/>
          <w:color w:val="000000"/>
          <w:sz w:val="24"/>
          <w:szCs w:val="24"/>
          <w:shd w:val="clear" w:color="auto" w:fill="FFFFFF"/>
        </w:rPr>
        <w:t>O Gabinete de Relações Internacionais (GRI</w:t>
      </w:r>
      <w:r w:rsidRPr="00F403A3">
        <w:rPr>
          <w:rFonts w:ascii="Verdana" w:hAnsi="Verdana"/>
          <w:color w:val="000000"/>
          <w:sz w:val="24"/>
          <w:szCs w:val="24"/>
          <w:shd w:val="clear" w:color="auto" w:fill="FFFFFF"/>
        </w:rPr>
        <w:t>), responsável pela gestão dos programas de mobilidade internacional, quer ao abrigo do Programa de Aprendizagem ao Longo da Vida (Programa Erasmus), quer através de convénios com instituições de ensino superior extracomunitárias. Telefone: 273 330 690; Fax: 273 325 405; E-mail: Gil Gonçalves (</w:t>
      </w:r>
      <w:hyperlink r:id="rId62" w:history="1">
        <w:r w:rsidRPr="00F403A3">
          <w:rPr>
            <w:rStyle w:val="Hiperligao"/>
            <w:rFonts w:ascii="Verdana" w:hAnsi="Verdana"/>
            <w:color w:val="87004E"/>
            <w:sz w:val="24"/>
            <w:szCs w:val="24"/>
            <w:u w:val="none"/>
            <w:shd w:val="clear" w:color="auto" w:fill="FFFFFF"/>
          </w:rPr>
          <w:t>gil@ipb.pt</w:t>
        </w:r>
      </w:hyperlink>
      <w:r w:rsidRPr="00F403A3">
        <w:rPr>
          <w:rFonts w:ascii="Verdana" w:hAnsi="Verdana"/>
          <w:color w:val="000000"/>
          <w:sz w:val="24"/>
          <w:szCs w:val="24"/>
          <w:shd w:val="clear" w:color="auto" w:fill="FFFFFF"/>
        </w:rPr>
        <w:t>); página Web: </w:t>
      </w:r>
      <w:hyperlink r:id="rId63" w:tgtFrame="_blank" w:history="1">
        <w:r w:rsidRPr="00F403A3">
          <w:rPr>
            <w:rStyle w:val="Hiperligao"/>
            <w:rFonts w:ascii="Verdana" w:hAnsi="Verdana"/>
            <w:color w:val="87004E"/>
            <w:sz w:val="24"/>
            <w:szCs w:val="24"/>
            <w:u w:val="none"/>
            <w:shd w:val="clear" w:color="auto" w:fill="FFFFFF"/>
          </w:rPr>
          <w:t>www.ipb.pt/gri</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 </w:t>
      </w:r>
      <w:r w:rsidRPr="00F403A3">
        <w:rPr>
          <w:rFonts w:ascii="Verdana" w:hAnsi="Verdana"/>
          <w:b/>
          <w:color w:val="000000"/>
          <w:sz w:val="24"/>
          <w:szCs w:val="24"/>
          <w:shd w:val="clear" w:color="auto" w:fill="FFFFFF"/>
        </w:rPr>
        <w:t>A Associação de Apoio ao Aluno Estrangeiro,</w:t>
      </w:r>
      <w:r w:rsidRPr="00F403A3">
        <w:rPr>
          <w:rFonts w:ascii="Verdana" w:hAnsi="Verdana"/>
          <w:color w:val="000000"/>
          <w:sz w:val="24"/>
          <w:szCs w:val="24"/>
          <w:shd w:val="clear" w:color="auto" w:fill="FFFFFF"/>
        </w:rPr>
        <w:t xml:space="preserve"> que desempenha um papel fundamental na integração do estudante estrangeiro em mobilidade e complementa o serviço prestado pelo GRI. Esta associação presta apoio na obtenção de alojamento em Bragança e </w:t>
      </w:r>
      <w:r w:rsidRPr="00F403A3">
        <w:rPr>
          <w:rFonts w:ascii="Verdana" w:hAnsi="Verdana"/>
          <w:color w:val="000000"/>
          <w:sz w:val="24"/>
          <w:szCs w:val="24"/>
          <w:shd w:val="clear" w:color="auto" w:fill="FFFFFF"/>
        </w:rPr>
        <w:lastRenderedPageBreak/>
        <w:t>Mirandela. Os estudantes interessados poderão contactar a Associação através de correio eletrónico (</w:t>
      </w:r>
      <w:hyperlink r:id="rId64" w:history="1">
        <w:r w:rsidRPr="00F403A3">
          <w:rPr>
            <w:rStyle w:val="Hiperligao"/>
            <w:rFonts w:ascii="Verdana" w:hAnsi="Verdana"/>
            <w:color w:val="87004E"/>
            <w:sz w:val="24"/>
            <w:szCs w:val="24"/>
            <w:u w:val="none"/>
            <w:shd w:val="clear" w:color="auto" w:fill="FFFFFF"/>
          </w:rPr>
          <w:t>ipb.aaae@gmail.com</w:t>
        </w:r>
      </w:hyperlink>
      <w:r w:rsidRPr="00F403A3">
        <w:rPr>
          <w:rFonts w:ascii="Verdana" w:hAnsi="Verdana"/>
          <w:color w:val="000000"/>
          <w:sz w:val="24"/>
          <w:szCs w:val="24"/>
          <w:shd w:val="clear" w:color="auto" w:fill="FFFFFF"/>
        </w:rPr>
        <w:t>); página Web: </w:t>
      </w:r>
      <w:hyperlink r:id="rId65" w:tgtFrame="_blank" w:history="1">
        <w:r w:rsidRPr="00F403A3">
          <w:rPr>
            <w:rStyle w:val="Hiperligao"/>
            <w:rFonts w:ascii="Verdana" w:hAnsi="Verdana"/>
            <w:color w:val="87004E"/>
            <w:sz w:val="24"/>
            <w:szCs w:val="24"/>
            <w:u w:val="none"/>
            <w:shd w:val="clear" w:color="auto" w:fill="FFFFFF"/>
          </w:rPr>
          <w:t>www.erasmus.embraganca.info</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Serviços, instalações e equipamentos de apoio aos estudantes</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O IPB possui um complexo desportivo, situado no extremo do Campus de Santa Apolónia e constituído por um campo relvado de futebol de 11, uma pista de atletismo de características olímpicas e balneários de apoio. Adicionalmente, junto ao edifício da cantina em Bragança, existe um segundo complexo desportivo de menores dimensões, constituído por um campo de futebol de 7, com iluminação e balneários de apoio. Estes complexos estão disponíveis para as atividades letivas do IPB, bem como para a sua utilização em atividades extracurriculares. A sua reserva deverá ser efetuada junto dos Serviços de Ação Social (</w:t>
      </w:r>
      <w:hyperlink r:id="rId66" w:tgtFrame="_blank" w:history="1">
        <w:r w:rsidRPr="00F403A3">
          <w:rPr>
            <w:rStyle w:val="Hiperligao"/>
            <w:rFonts w:ascii="Verdana" w:hAnsi="Verdana"/>
            <w:color w:val="87004E"/>
            <w:sz w:val="24"/>
            <w:szCs w:val="24"/>
            <w:u w:val="none"/>
            <w:shd w:val="clear" w:color="auto" w:fill="FFFFFF"/>
          </w:rPr>
          <w:t>www.sas.ipb.pt</w:t>
        </w:r>
      </w:hyperlink>
      <w:r w:rsidRPr="00F403A3">
        <w:rPr>
          <w:rFonts w:ascii="Verdana" w:hAnsi="Verdana"/>
          <w:color w:val="000000"/>
          <w:sz w:val="24"/>
          <w:szCs w:val="24"/>
          <w:shd w:val="clear" w:color="auto" w:fill="FFFFFF"/>
        </w:rPr>
        <w:t>). O campus do IPB é circundado por uma ciclovia, tornando-o ímpar no país.</w:t>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Cursos Internacionais</w:t>
      </w:r>
    </w:p>
    <w:p w:rsidR="00F24B53" w:rsidRPr="00F403A3" w:rsidRDefault="00F24B53" w:rsidP="00F24B53">
      <w:pPr>
        <w:rPr>
          <w:rFonts w:ascii="Times New Roman" w:hAnsi="Times New Roman"/>
          <w:b/>
          <w:sz w:val="24"/>
          <w:szCs w:val="24"/>
        </w:rPr>
      </w:pPr>
      <w:r w:rsidRPr="00F403A3">
        <w:rPr>
          <w:rFonts w:ascii="Verdana" w:hAnsi="Verdana"/>
          <w:color w:val="000000"/>
          <w:sz w:val="24"/>
          <w:szCs w:val="24"/>
          <w:shd w:val="clear" w:color="auto" w:fill="FFFFFF"/>
        </w:rPr>
        <w:t xml:space="preserve">O IPB possui um programa de internacionalização de reconhecido sucesso, envolvendo a mobilidade anual de mais de 700 estudantes e 200 docentes e colaboradores, fruto da colaboração com várias instituições de ensino superior (IES) europeias e extracomunitárias, com especial destaque para os países de expressão portuguesa. Os estudantes estrangeiros em mobilidade são integrados nas unidades curriculares dos ciclos de estudos de licenciatura e mestrado, com apoio em inglês. O IPB oferece também a lecionação de unidades curriculares de Licenciatura e Mestrado, bem como ciclos de estudos integralmente lecionados na língua inglesa. Estas unidades curriculares e cursos estão disponíveis para a frequência simultânea dos estudantes estrangeiros em mobilidade e dos estudantes do IPB, possibilitando a criação de um ambiente académico verdadeiramente internacional. Consulte, neste Guia, a lista de cursos e unidades curriculares disponíveis em língua inglesa. </w:t>
      </w:r>
      <w:r w:rsidRPr="00F403A3">
        <w:rPr>
          <w:rFonts w:ascii="Verdana" w:hAnsi="Verdana"/>
          <w:color w:val="000000"/>
          <w:sz w:val="24"/>
          <w:szCs w:val="24"/>
        </w:rPr>
        <w:br/>
      </w:r>
      <w:r w:rsidRPr="00F403A3">
        <w:rPr>
          <w:rFonts w:ascii="Verdana" w:hAnsi="Verdana"/>
          <w:color w:val="000000"/>
          <w:sz w:val="24"/>
          <w:szCs w:val="24"/>
          <w:shd w:val="clear" w:color="auto" w:fill="FFFFFF"/>
        </w:rPr>
        <w:t>Outro veículo de internacionalização do IPB consiste na organização de Programas Intensivos (</w:t>
      </w:r>
      <w:proofErr w:type="spellStart"/>
      <w:r w:rsidRPr="00F403A3">
        <w:rPr>
          <w:rFonts w:ascii="Verdana" w:hAnsi="Verdana"/>
          <w:color w:val="000000"/>
          <w:sz w:val="24"/>
          <w:szCs w:val="24"/>
          <w:shd w:val="clear" w:color="auto" w:fill="FFFFFF"/>
        </w:rPr>
        <w:t>IPs</w:t>
      </w:r>
      <w:proofErr w:type="spellEnd"/>
      <w:r w:rsidRPr="00F403A3">
        <w:rPr>
          <w:rFonts w:ascii="Verdana" w:hAnsi="Verdana"/>
          <w:color w:val="000000"/>
          <w:sz w:val="24"/>
          <w:szCs w:val="24"/>
          <w:shd w:val="clear" w:color="auto" w:fill="FFFFFF"/>
        </w:rPr>
        <w:t xml:space="preserve">), no âmbito do Programa Erasmus. Os </w:t>
      </w:r>
      <w:proofErr w:type="spellStart"/>
      <w:r w:rsidRPr="00F403A3">
        <w:rPr>
          <w:rFonts w:ascii="Verdana" w:hAnsi="Verdana"/>
          <w:color w:val="000000"/>
          <w:sz w:val="24"/>
          <w:szCs w:val="24"/>
          <w:shd w:val="clear" w:color="auto" w:fill="FFFFFF"/>
        </w:rPr>
        <w:t>IPs</w:t>
      </w:r>
      <w:proofErr w:type="spellEnd"/>
      <w:r w:rsidRPr="00F403A3">
        <w:rPr>
          <w:rFonts w:ascii="Verdana" w:hAnsi="Verdana"/>
          <w:color w:val="000000"/>
          <w:sz w:val="24"/>
          <w:szCs w:val="24"/>
          <w:shd w:val="clear" w:color="auto" w:fill="FFFFFF"/>
        </w:rPr>
        <w:t xml:space="preserve"> são programas de curta duração que juntam estudantes e docentes de IES de diferentes países europeus, encorajando o ensino multinacional e fomentando novas perspetivas de Ensino Superior no Espaço Europeu. O IPB é a instituição portuguesa que maior número de </w:t>
      </w:r>
      <w:proofErr w:type="spellStart"/>
      <w:r w:rsidRPr="00F403A3">
        <w:rPr>
          <w:rFonts w:ascii="Verdana" w:hAnsi="Verdana"/>
          <w:color w:val="000000"/>
          <w:sz w:val="24"/>
          <w:szCs w:val="24"/>
          <w:shd w:val="clear" w:color="auto" w:fill="FFFFFF"/>
        </w:rPr>
        <w:t>IPs</w:t>
      </w:r>
      <w:proofErr w:type="spellEnd"/>
      <w:r w:rsidRPr="00F403A3">
        <w:rPr>
          <w:rFonts w:ascii="Verdana" w:hAnsi="Verdana"/>
          <w:color w:val="000000"/>
          <w:sz w:val="24"/>
          <w:szCs w:val="24"/>
          <w:shd w:val="clear" w:color="auto" w:fill="FFFFFF"/>
        </w:rPr>
        <w:t xml:space="preserve"> disponibiliza na condição de instituição promotora, envolvendo </w:t>
      </w:r>
      <w:r w:rsidRPr="00F403A3">
        <w:rPr>
          <w:rFonts w:ascii="Verdana" w:hAnsi="Verdana"/>
          <w:color w:val="000000"/>
          <w:sz w:val="24"/>
          <w:szCs w:val="24"/>
          <w:shd w:val="clear" w:color="auto" w:fill="FFFFFF"/>
        </w:rPr>
        <w:lastRenderedPageBreak/>
        <w:t xml:space="preserve">a participação de 15 países europeus e a mobilidade anual de professores e estudantes internacionais. Para mais informações, consulte o portal dos </w:t>
      </w:r>
      <w:proofErr w:type="spellStart"/>
      <w:r w:rsidRPr="00F403A3">
        <w:rPr>
          <w:rFonts w:ascii="Verdana" w:hAnsi="Verdana"/>
          <w:color w:val="000000"/>
          <w:sz w:val="24"/>
          <w:szCs w:val="24"/>
          <w:shd w:val="clear" w:color="auto" w:fill="FFFFFF"/>
        </w:rPr>
        <w:t>IPs</w:t>
      </w:r>
      <w:proofErr w:type="spellEnd"/>
      <w:r w:rsidRPr="00F403A3">
        <w:rPr>
          <w:rFonts w:ascii="Verdana" w:hAnsi="Verdana"/>
          <w:color w:val="000000"/>
          <w:sz w:val="24"/>
          <w:szCs w:val="24"/>
          <w:shd w:val="clear" w:color="auto" w:fill="FFFFFF"/>
        </w:rPr>
        <w:t xml:space="preserve"> do IPB, disponível na página Web do GRI (</w:t>
      </w:r>
      <w:hyperlink r:id="rId67" w:tgtFrame="_blank" w:history="1">
        <w:r w:rsidRPr="00F403A3">
          <w:rPr>
            <w:rStyle w:val="Hiperligao"/>
            <w:rFonts w:ascii="Verdana" w:hAnsi="Verdana"/>
            <w:color w:val="87004E"/>
            <w:sz w:val="24"/>
            <w:szCs w:val="24"/>
            <w:u w:val="none"/>
            <w:shd w:val="clear" w:color="auto" w:fill="FFFFFF"/>
          </w:rPr>
          <w:t>www.ipb.pt/gri</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 xml:space="preserve">Informação prática para estudantes em </w:t>
      </w:r>
      <w:proofErr w:type="spellStart"/>
      <w:r w:rsidRPr="00F403A3">
        <w:rPr>
          <w:rFonts w:ascii="Verdana" w:hAnsi="Verdana"/>
          <w:b/>
          <w:color w:val="000000"/>
          <w:sz w:val="24"/>
          <w:szCs w:val="24"/>
        </w:rPr>
        <w:t>mobilildade</w:t>
      </w:r>
      <w:proofErr w:type="spellEnd"/>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 xml:space="preserve">Estudantes do IPB (envio de estudantes): </w:t>
      </w:r>
      <w:r w:rsidRPr="00F403A3">
        <w:rPr>
          <w:rFonts w:ascii="Verdana" w:hAnsi="Verdana"/>
          <w:color w:val="000000"/>
          <w:sz w:val="24"/>
          <w:szCs w:val="24"/>
        </w:rPr>
        <w:br/>
      </w:r>
      <w:r w:rsidRPr="00F403A3">
        <w:rPr>
          <w:rFonts w:ascii="Verdana" w:hAnsi="Verdana"/>
          <w:color w:val="000000"/>
          <w:sz w:val="24"/>
          <w:szCs w:val="24"/>
          <w:shd w:val="clear" w:color="auto" w:fill="FFFFFF"/>
        </w:rPr>
        <w:t>Os estudantes do IPB, inscritos num ciclo de estudos de licenciatura (no 2º ano curricular ou posterior) ou de mestrado poderão candidatar-se à realização de um período de mobilidade (um semestre ou um ano letivo) para estudos (SMS) ou para estágio (SMP), no âmbito do Programa Aprendizagem ao Longo da Vida (Programa Erasmus). O IPB possui igualmente uma longa colaboração com Institutos e Universidades Federais Brasileiras, tendo estabelecido vários convénios que preveem a mobilidade de estudantes de licenciatura e mestrado para frequência de disciplinas, realização de estágios curriculares e profissionais e realização de trabalhos de investigação, incluindo teses de mestrado. Consulte a página Web do GRI (</w:t>
      </w:r>
      <w:hyperlink r:id="rId68" w:tgtFrame="_blank" w:history="1">
        <w:r w:rsidRPr="00F403A3">
          <w:rPr>
            <w:rStyle w:val="Hiperligao"/>
            <w:rFonts w:ascii="Verdana" w:hAnsi="Verdana"/>
            <w:color w:val="87004E"/>
            <w:sz w:val="24"/>
            <w:szCs w:val="24"/>
            <w:u w:val="none"/>
            <w:shd w:val="clear" w:color="auto" w:fill="FFFFFF"/>
          </w:rPr>
          <w:t>www.ipb.pt/gri</w:t>
        </w:r>
      </w:hyperlink>
      <w:r w:rsidRPr="00F403A3">
        <w:rPr>
          <w:rFonts w:ascii="Verdana" w:hAnsi="Verdana"/>
          <w:color w:val="000000"/>
          <w:sz w:val="24"/>
          <w:szCs w:val="24"/>
          <w:shd w:val="clear" w:color="auto" w:fill="FFFFFF"/>
        </w:rPr>
        <w:t xml:space="preserve">), onde poderá encontrar toda a informação sobre os programas de mobilidade disponíveis, procedimentos de candidatura e de atribuição de bolsas de mobilidade.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Estudantes de outras instituições de ensino superior (receção de estudantes): </w:t>
      </w:r>
      <w:r w:rsidRPr="00F403A3">
        <w:rPr>
          <w:rFonts w:ascii="Verdana" w:hAnsi="Verdana"/>
          <w:color w:val="000000"/>
          <w:sz w:val="24"/>
          <w:szCs w:val="24"/>
        </w:rPr>
        <w:br/>
      </w:r>
      <w:r w:rsidRPr="00F403A3">
        <w:rPr>
          <w:rFonts w:ascii="Verdana" w:hAnsi="Verdana"/>
          <w:color w:val="000000"/>
          <w:sz w:val="24"/>
          <w:szCs w:val="24"/>
          <w:shd w:val="clear" w:color="auto" w:fill="FFFFFF"/>
        </w:rPr>
        <w:t>A realização de um período de mobilidade no IPB de um estudante de uma IES estrangeira impõe a existência de um acordo bilateral entre as duas instituições e a definição de um contrato individual de estudos para cada estudante em mobilidade. O contrato de estudos estabelece as unidades curriculares que o estudante frequentará durante o seu período de mobilidade no IPB. Consulte o Guia ECTS para obter toda a informação sobre os planos de estudos e as unidades curriculares disponíveis. O estabelecimento do contrato de estudos é efetuado entre o estudante e os gabinetes institucionais das duas instituições. O estudante interessado em efetuar um período de mobilidade no IPB deverá procurar o gabinete responsável por este programa na sua instituição de origem. Consulte a página Web do GRI (</w:t>
      </w:r>
      <w:hyperlink r:id="rId69" w:tgtFrame="_blank" w:history="1">
        <w:r w:rsidRPr="00F403A3">
          <w:rPr>
            <w:rStyle w:val="Hiperligao"/>
            <w:rFonts w:ascii="Verdana" w:hAnsi="Verdana"/>
            <w:color w:val="87004E"/>
            <w:sz w:val="24"/>
            <w:szCs w:val="24"/>
            <w:u w:val="none"/>
            <w:shd w:val="clear" w:color="auto" w:fill="FFFFFF"/>
          </w:rPr>
          <w:t>www.ipb.pt/gri</w:t>
        </w:r>
      </w:hyperlink>
      <w:r w:rsidRPr="00F403A3">
        <w:rPr>
          <w:rFonts w:ascii="Verdana" w:hAnsi="Verdana"/>
          <w:color w:val="000000"/>
          <w:sz w:val="24"/>
          <w:szCs w:val="24"/>
          <w:shd w:val="clear" w:color="auto" w:fill="FFFFFF"/>
        </w:rPr>
        <w:t xml:space="preserve">), onde poderá encontrar toda a informação sobre os programas de mobilidade disponíveis e procedimentos de candidatura.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lastRenderedPageBreak/>
        <w:t>Cursos de línguas</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O IPB possui um Centro de Línguas (</w:t>
      </w:r>
      <w:hyperlink r:id="rId70" w:tgtFrame="_blank" w:history="1">
        <w:r w:rsidRPr="00F403A3">
          <w:rPr>
            <w:rStyle w:val="Hiperligao"/>
            <w:rFonts w:ascii="Verdana" w:hAnsi="Verdana"/>
            <w:color w:val="87004E"/>
            <w:sz w:val="24"/>
            <w:szCs w:val="24"/>
            <w:u w:val="none"/>
            <w:shd w:val="clear" w:color="auto" w:fill="FFFFFF"/>
          </w:rPr>
          <w:t>www.ese.ipb.pt/clinguas</w:t>
        </w:r>
      </w:hyperlink>
      <w:r w:rsidRPr="00F403A3">
        <w:rPr>
          <w:rFonts w:ascii="Verdana" w:hAnsi="Verdana"/>
          <w:color w:val="000000"/>
          <w:sz w:val="24"/>
          <w:szCs w:val="24"/>
          <w:shd w:val="clear" w:color="auto" w:fill="FFFFFF"/>
        </w:rPr>
        <w:t>), criado com o objetivo de dinamizar a formação no âmbito das línguas e de desenvolver atividades na área da tradução. Este centro disponibiliza cursos de línguas estrangeiras (Inglês, Espanhol e Francês) e de língua portuguesa, orientados para diferentes níveis e destinados à comunidade académica do IPB, bem como à comunidade externa. A estrutura curricular dos cursos por níveis obedece ao Quadro Europeu Comum de Referência para as Línguas do Conselho da Europa e pode ser direcionada para os exames oficiais das línguas lecionadas. Para mais informações, contacte o gabinete do Centro de Línguas na Escola Superior de Educação do IPB (Telefone: 273 330 689; Fax: 273 313 684; E-mail: </w:t>
      </w:r>
      <w:hyperlink r:id="rId71" w:history="1">
        <w:r w:rsidRPr="00F403A3">
          <w:rPr>
            <w:rStyle w:val="Hiperligao"/>
            <w:rFonts w:ascii="Verdana" w:hAnsi="Verdana"/>
            <w:color w:val="87004E"/>
            <w:sz w:val="24"/>
            <w:szCs w:val="24"/>
            <w:u w:val="none"/>
            <w:shd w:val="clear" w:color="auto" w:fill="FFFFFF"/>
          </w:rPr>
          <w:t>clinguas@ipb.pt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O GRI e o Centro de Línguas do IPB organizam cursos de Inglês e Espanhol especialmente desenhados para os estudantes do IPB que pretendem efetuar mobilidade Erasmus. Aos estudantes que concluam o curso com aproveitamento será atribuído um diploma comprovativo do nível de competências, de acordo com o Quadro Europeu Comum de Referência para as Línguas do Conselho da Europa. A obtenção deste diploma constitui prioridade na atribuição de bolsa de mobilidade Erasmus. O custo do curso de línguas será integralmente devolvido caso o estudante do IPB efetue mobilidade Erasmus no ano letivo seguinte. </w:t>
      </w:r>
      <w:r w:rsidRPr="00F403A3">
        <w:rPr>
          <w:rFonts w:ascii="Verdana" w:hAnsi="Verdana"/>
          <w:color w:val="000000"/>
          <w:sz w:val="24"/>
          <w:szCs w:val="24"/>
        </w:rPr>
        <w:br/>
      </w:r>
      <w:r w:rsidRPr="00F403A3">
        <w:rPr>
          <w:rFonts w:ascii="Verdana" w:hAnsi="Verdana"/>
          <w:color w:val="000000"/>
          <w:sz w:val="24"/>
          <w:szCs w:val="24"/>
          <w:shd w:val="clear" w:color="auto" w:fill="FFFFFF"/>
        </w:rPr>
        <w:t>A todos os estudantes estrangeiros em mobilidade, o IPB oferece um curso intensivo de português, com certificação da formação obtida para os estudantes que o concluam com aproveitamento. Para mais informações, consulte a página Web do GRI (</w:t>
      </w:r>
      <w:hyperlink r:id="rId72" w:tgtFrame="_blank" w:history="1">
        <w:r w:rsidRPr="00F403A3">
          <w:rPr>
            <w:rStyle w:val="Hiperligao"/>
            <w:rFonts w:ascii="Verdana" w:hAnsi="Verdana"/>
            <w:color w:val="87004E"/>
            <w:sz w:val="24"/>
            <w:szCs w:val="24"/>
            <w:u w:val="none"/>
            <w:shd w:val="clear" w:color="auto" w:fill="FFFFFF"/>
          </w:rPr>
          <w:t>www.ipb.pt/gri</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Estágios de formação e profissionais</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 xml:space="preserve">O IPB possui o Certificado de Estágios Profissionais Erasmus para Consórcios que reconhece a capacidade financeira e operacional do consórcio liderado pelo IPB na organização de estágios Erasmus destinados a estudantes do ensino superior. Denominado Move </w:t>
      </w:r>
      <w:proofErr w:type="spellStart"/>
      <w:r w:rsidRPr="00F403A3">
        <w:rPr>
          <w:rFonts w:ascii="Verdana" w:hAnsi="Verdana"/>
          <w:color w:val="000000"/>
          <w:sz w:val="24"/>
          <w:szCs w:val="24"/>
          <w:shd w:val="clear" w:color="auto" w:fill="FFFFFF"/>
        </w:rPr>
        <w:t>on</w:t>
      </w:r>
      <w:proofErr w:type="spellEnd"/>
      <w:r w:rsidRPr="00F403A3">
        <w:rPr>
          <w:rFonts w:ascii="Verdana" w:hAnsi="Verdana"/>
          <w:color w:val="000000"/>
          <w:sz w:val="24"/>
          <w:szCs w:val="24"/>
          <w:shd w:val="clear" w:color="auto" w:fill="FFFFFF"/>
        </w:rPr>
        <w:t xml:space="preserve"> </w:t>
      </w:r>
      <w:proofErr w:type="spellStart"/>
      <w:r w:rsidRPr="00F403A3">
        <w:rPr>
          <w:rFonts w:ascii="Verdana" w:hAnsi="Verdana"/>
          <w:color w:val="000000"/>
          <w:sz w:val="24"/>
          <w:szCs w:val="24"/>
          <w:shd w:val="clear" w:color="auto" w:fill="FFFFFF"/>
        </w:rPr>
        <w:t>Train</w:t>
      </w:r>
      <w:proofErr w:type="spellEnd"/>
      <w:r w:rsidRPr="00F403A3">
        <w:rPr>
          <w:rFonts w:ascii="Verdana" w:hAnsi="Verdana"/>
          <w:color w:val="000000"/>
          <w:sz w:val="24"/>
          <w:szCs w:val="24"/>
          <w:shd w:val="clear" w:color="auto" w:fill="FFFFFF"/>
        </w:rPr>
        <w:t xml:space="preserve">, o Consórcio Erasmus do IPB conta com a participação do NERBA (Núcleo Empresarial da Região de Bragança) e de empresas representativas do Distrito de Bragança dos vários sectores da atividade económica. O IPB, em colaboração com as empresas da região, é responsável pela organização de estágios para os seus estudantes em empresas da União Europeia, bem como pela disponibilização de estágios na região para estudantes europeus. Os estudantes de licenciatura e de mestrado do IPB poderão candidatar-se à realização de um estágio de duração entre 3 e 12 meses numa </w:t>
      </w:r>
      <w:r w:rsidRPr="00F403A3">
        <w:rPr>
          <w:rFonts w:ascii="Verdana" w:hAnsi="Verdana"/>
          <w:color w:val="000000"/>
          <w:sz w:val="24"/>
          <w:szCs w:val="24"/>
          <w:shd w:val="clear" w:color="auto" w:fill="FFFFFF"/>
        </w:rPr>
        <w:lastRenderedPageBreak/>
        <w:t xml:space="preserve">empresa sediada num outro país da União Europeia, estando disponíveis vários tipos de estágios, nomeadamente, estágios curriculares (incluídos nos planos de estudos do estudante), estágios de natureza profissional objeto de relatório final em ciclos de estudos de mestrado, estágios extracurriculares de verão e de fim de curso. O IPB garante o total reconhecimento académico do estágio efetuado, através da sua creditação no plano curricular do estudante (no caso de estágios curriculares e estágios de natureza profissional objeto de relatório final em ciclos de estudos de mestrado) ou através da sua inclusão no suplemento ao diploma do estudante (no caso de estágios extracurriculares de verão e de fim de curso). Para mais informação, consulte a página Web do Consórcio Erasmus Move </w:t>
      </w:r>
      <w:proofErr w:type="spellStart"/>
      <w:r w:rsidRPr="00F403A3">
        <w:rPr>
          <w:rFonts w:ascii="Verdana" w:hAnsi="Verdana"/>
          <w:color w:val="000000"/>
          <w:sz w:val="24"/>
          <w:szCs w:val="24"/>
          <w:shd w:val="clear" w:color="auto" w:fill="FFFFFF"/>
        </w:rPr>
        <w:t>on</w:t>
      </w:r>
      <w:proofErr w:type="spellEnd"/>
      <w:r w:rsidRPr="00F403A3">
        <w:rPr>
          <w:rFonts w:ascii="Verdana" w:hAnsi="Verdana"/>
          <w:color w:val="000000"/>
          <w:sz w:val="24"/>
          <w:szCs w:val="24"/>
          <w:shd w:val="clear" w:color="auto" w:fill="FFFFFF"/>
        </w:rPr>
        <w:t xml:space="preserve"> </w:t>
      </w:r>
      <w:proofErr w:type="spellStart"/>
      <w:r w:rsidRPr="00F403A3">
        <w:rPr>
          <w:rFonts w:ascii="Verdana" w:hAnsi="Verdana"/>
          <w:color w:val="000000"/>
          <w:sz w:val="24"/>
          <w:szCs w:val="24"/>
          <w:shd w:val="clear" w:color="auto" w:fill="FFFFFF"/>
        </w:rPr>
        <w:t>Train</w:t>
      </w:r>
      <w:proofErr w:type="spellEnd"/>
      <w:r w:rsidRPr="00F403A3">
        <w:rPr>
          <w:rFonts w:ascii="Verdana" w:hAnsi="Verdana"/>
          <w:color w:val="000000"/>
          <w:sz w:val="24"/>
          <w:szCs w:val="24"/>
          <w:shd w:val="clear" w:color="auto" w:fill="FFFFFF"/>
        </w:rPr>
        <w:t xml:space="preserve"> (</w:t>
      </w:r>
      <w:hyperlink r:id="rId73" w:tgtFrame="_blank" w:history="1">
        <w:r w:rsidRPr="00F403A3">
          <w:rPr>
            <w:rStyle w:val="Hiperligao"/>
            <w:rFonts w:ascii="Verdana" w:hAnsi="Verdana"/>
            <w:color w:val="87004E"/>
            <w:sz w:val="24"/>
            <w:szCs w:val="24"/>
            <w:u w:val="none"/>
            <w:shd w:val="clear" w:color="auto" w:fill="FFFFFF"/>
          </w:rPr>
          <w:t>www.moveontrain.ipb.pt</w:t>
        </w:r>
      </w:hyperlink>
      <w:r w:rsidRPr="00F403A3">
        <w:rPr>
          <w:rFonts w:ascii="Verdana" w:hAnsi="Verdana"/>
          <w:color w:val="000000"/>
          <w:sz w:val="24"/>
          <w:szCs w:val="24"/>
          <w:shd w:val="clear" w:color="auto" w:fill="FFFFFF"/>
        </w:rPr>
        <w:t>) e contacte o GRI (Inês Rodrigues; </w:t>
      </w:r>
      <w:hyperlink r:id="rId74" w:history="1">
        <w:r w:rsidRPr="00F403A3">
          <w:rPr>
            <w:rStyle w:val="Hiperligao"/>
            <w:rFonts w:ascii="Verdana" w:hAnsi="Verdana"/>
            <w:color w:val="87004E"/>
            <w:sz w:val="24"/>
            <w:szCs w:val="24"/>
            <w:u w:val="none"/>
            <w:shd w:val="clear" w:color="auto" w:fill="FFFFFF"/>
          </w:rPr>
          <w:t>inesrodrigues@ipb.pt</w:t>
        </w:r>
      </w:hyperlink>
      <w:r w:rsidRPr="00F403A3">
        <w:rPr>
          <w:rFonts w:ascii="Verdana" w:hAnsi="Verdana"/>
          <w:color w:val="000000"/>
          <w:sz w:val="24"/>
          <w:szCs w:val="24"/>
          <w:shd w:val="clear" w:color="auto" w:fill="FFFFFF"/>
        </w:rPr>
        <w:t>).</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O IPB possui igualmente um protocolo de colaboração com a </w:t>
      </w:r>
      <w:proofErr w:type="spellStart"/>
      <w:r w:rsidRPr="00F403A3">
        <w:rPr>
          <w:rFonts w:ascii="Verdana" w:hAnsi="Verdana"/>
          <w:color w:val="000000"/>
          <w:sz w:val="24"/>
          <w:szCs w:val="24"/>
          <w:shd w:val="clear" w:color="auto" w:fill="FFFFFF"/>
        </w:rPr>
        <w:t>TecMinho</w:t>
      </w:r>
      <w:proofErr w:type="spellEnd"/>
      <w:r w:rsidRPr="00F403A3">
        <w:rPr>
          <w:rFonts w:ascii="Verdana" w:hAnsi="Verdana"/>
          <w:color w:val="000000"/>
          <w:sz w:val="24"/>
          <w:szCs w:val="24"/>
          <w:shd w:val="clear" w:color="auto" w:fill="FFFFFF"/>
        </w:rPr>
        <w:t xml:space="preserve"> e no âmbito do Programa Leonardo da Vinci, para disponibilização de estágios profissionais no espaço europeu aos seus diplomados. Os interessados deverão contactar o GRI (</w:t>
      </w:r>
      <w:hyperlink r:id="rId75" w:tgtFrame="_blank" w:history="1">
        <w:r w:rsidRPr="00F403A3">
          <w:rPr>
            <w:rStyle w:val="Hiperligao"/>
            <w:rFonts w:ascii="Verdana" w:hAnsi="Verdana"/>
            <w:color w:val="87004E"/>
            <w:sz w:val="24"/>
            <w:szCs w:val="24"/>
            <w:u w:val="none"/>
            <w:shd w:val="clear" w:color="auto" w:fill="FFFFFF"/>
          </w:rPr>
          <w:t>www.ipb.pt/gri</w:t>
        </w:r>
      </w:hyperlink>
      <w:r w:rsidRPr="00F403A3">
        <w:rPr>
          <w:rFonts w:ascii="Verdana" w:hAnsi="Verdana"/>
          <w:color w:val="000000"/>
          <w:sz w:val="24"/>
          <w:szCs w:val="24"/>
          <w:shd w:val="clear" w:color="auto" w:fill="FFFFFF"/>
        </w:rPr>
        <w:t>; </w:t>
      </w:r>
      <w:hyperlink r:id="rId76" w:history="1">
        <w:r w:rsidRPr="00F403A3">
          <w:rPr>
            <w:rStyle w:val="Hiperligao"/>
            <w:rFonts w:ascii="Verdana" w:hAnsi="Verdana"/>
            <w:color w:val="87004E"/>
            <w:sz w:val="24"/>
            <w:szCs w:val="24"/>
            <w:u w:val="none"/>
            <w:shd w:val="clear" w:color="auto" w:fill="FFFFFF"/>
          </w:rPr>
          <w:t>inesrodrigues@ipb.pt</w:t>
        </w:r>
      </w:hyperlink>
      <w:r w:rsidRPr="00F403A3">
        <w:rPr>
          <w:rFonts w:ascii="Verdana" w:hAnsi="Verdana"/>
          <w:color w:val="000000"/>
          <w:sz w:val="24"/>
          <w:szCs w:val="24"/>
          <w:shd w:val="clear" w:color="auto" w:fill="FFFFFF"/>
        </w:rPr>
        <w:t>).</w:t>
      </w:r>
      <w:r w:rsidRPr="00F403A3">
        <w:rPr>
          <w:rFonts w:ascii="Verdana" w:hAnsi="Verdana"/>
          <w:color w:val="000000"/>
          <w:sz w:val="24"/>
          <w:szCs w:val="24"/>
        </w:rPr>
        <w:br/>
      </w:r>
      <w:r w:rsidRPr="00F403A3">
        <w:rPr>
          <w:rFonts w:ascii="Verdana" w:hAnsi="Verdana"/>
          <w:color w:val="000000"/>
          <w:sz w:val="24"/>
          <w:szCs w:val="24"/>
          <w:shd w:val="clear" w:color="auto" w:fill="FFFFFF"/>
        </w:rPr>
        <w:t>Para informações sobre outras oportunidades de estágios de formação e profissionais, consulte o Gabinete de Promoção do Empreendedorismo (Telefone: 273 303 009; Fax: 273 325 405; E-mail: </w:t>
      </w:r>
      <w:hyperlink r:id="rId77" w:history="1">
        <w:r w:rsidRPr="00F403A3">
          <w:rPr>
            <w:rStyle w:val="Hiperligao"/>
            <w:rFonts w:ascii="Verdana" w:hAnsi="Verdana"/>
            <w:color w:val="87004E"/>
            <w:sz w:val="24"/>
            <w:szCs w:val="24"/>
            <w:u w:val="none"/>
            <w:shd w:val="clear" w:color="auto" w:fill="FFFFFF"/>
          </w:rPr>
          <w:t>empreender@ipb.pt</w:t>
        </w:r>
      </w:hyperlink>
      <w:r w:rsidRPr="00F403A3">
        <w:rPr>
          <w:rFonts w:ascii="Verdana" w:hAnsi="Verdana"/>
          <w:color w:val="000000"/>
          <w:sz w:val="24"/>
          <w:szCs w:val="24"/>
          <w:shd w:val="clear" w:color="auto" w:fill="FFFFFF"/>
        </w:rPr>
        <w:t>).</w:t>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Instalações e equipamentos desportivos e de lazer</w:t>
      </w:r>
    </w:p>
    <w:p w:rsidR="00F24B53" w:rsidRPr="00F403A3" w:rsidRDefault="00F24B53" w:rsidP="00F24B53">
      <w:pPr>
        <w:rPr>
          <w:rFonts w:ascii="Times New Roman" w:hAnsi="Times New Roman"/>
          <w:sz w:val="24"/>
          <w:szCs w:val="24"/>
        </w:rPr>
      </w:pPr>
      <w:r w:rsidRPr="00F403A3">
        <w:rPr>
          <w:rFonts w:ascii="Verdana" w:hAnsi="Verdana"/>
          <w:color w:val="000000"/>
          <w:sz w:val="24"/>
          <w:szCs w:val="24"/>
          <w:shd w:val="clear" w:color="auto" w:fill="FFFFFF"/>
        </w:rPr>
        <w:t>O IPB possui um complexo desportivo, situado no extremo do Campus de Santa Apolónia e constituído por um campo relvado de futebol de 11, uma pista de atletismo de características olímpicas e balneários de apoio. Adicionalmente, junto ao edifício da cantina em Bragança, existe um segundo complexo desportivo de menores dimensões, constituído por um campo de futebol de 7, com iluminação e balneários de apoio. Estes complexos estão disponíveis para as atividades letivas do IPB, bem como para a sua utilização em atividades extracurriculares. A sua reserva deverá ser efetuada junto dos Serviços de Ação Social (</w:t>
      </w:r>
      <w:hyperlink r:id="rId78" w:tgtFrame="_blank" w:history="1">
        <w:r w:rsidRPr="00F403A3">
          <w:rPr>
            <w:rStyle w:val="Hiperligao"/>
            <w:rFonts w:ascii="Verdana" w:hAnsi="Verdana"/>
            <w:color w:val="87004E"/>
            <w:sz w:val="24"/>
            <w:szCs w:val="24"/>
            <w:u w:val="none"/>
            <w:shd w:val="clear" w:color="auto" w:fill="FFFFFF"/>
          </w:rPr>
          <w:t>www.sas.ipb.pt</w:t>
        </w:r>
      </w:hyperlink>
      <w:r w:rsidRPr="00F403A3">
        <w:rPr>
          <w:rFonts w:ascii="Verdana" w:hAnsi="Verdana"/>
          <w:color w:val="000000"/>
          <w:sz w:val="24"/>
          <w:szCs w:val="24"/>
          <w:shd w:val="clear" w:color="auto" w:fill="FFFFFF"/>
        </w:rPr>
        <w:t>). O campus do IPB é circundado por uma ciclovia, tornando-o ímpar no país.</w:t>
      </w:r>
      <w:r w:rsidRPr="00F403A3">
        <w:rPr>
          <w:rFonts w:ascii="Verdana" w:hAnsi="Verdana"/>
          <w:color w:val="000000"/>
          <w:sz w:val="24"/>
          <w:szCs w:val="24"/>
        </w:rPr>
        <w:br/>
      </w:r>
      <w:r w:rsidRPr="00F403A3">
        <w:rPr>
          <w:rFonts w:ascii="Verdana" w:hAnsi="Verdana"/>
          <w:color w:val="000000"/>
          <w:sz w:val="24"/>
          <w:szCs w:val="24"/>
        </w:rPr>
        <w:br/>
      </w:r>
    </w:p>
    <w:p w:rsidR="00F24B53" w:rsidRPr="00F403A3" w:rsidRDefault="00F24B53" w:rsidP="00F24B53">
      <w:pPr>
        <w:pStyle w:val="Cabealho5"/>
        <w:shd w:val="clear" w:color="auto" w:fill="FFFFFF"/>
        <w:rPr>
          <w:rFonts w:ascii="Verdana" w:hAnsi="Verdana"/>
          <w:b/>
          <w:color w:val="000000"/>
          <w:sz w:val="24"/>
          <w:szCs w:val="24"/>
        </w:rPr>
      </w:pPr>
      <w:r w:rsidRPr="00F403A3">
        <w:rPr>
          <w:rFonts w:ascii="Verdana" w:hAnsi="Verdana"/>
          <w:b/>
          <w:color w:val="000000"/>
          <w:sz w:val="24"/>
          <w:szCs w:val="24"/>
        </w:rPr>
        <w:t>Associação de estudantes</w:t>
      </w:r>
    </w:p>
    <w:p w:rsidR="00F24B53" w:rsidRPr="008D3C52" w:rsidRDefault="00F24B53" w:rsidP="00F24B53">
      <w:pPr>
        <w:shd w:val="clear" w:color="auto" w:fill="FFFFFF"/>
        <w:spacing w:after="300" w:line="360" w:lineRule="atLeast"/>
        <w:rPr>
          <w:rFonts w:ascii="Arial" w:eastAsia="Times New Roman" w:hAnsi="Arial" w:cs="Arial"/>
          <w:color w:val="777777"/>
          <w:sz w:val="24"/>
          <w:szCs w:val="24"/>
          <w:lang w:eastAsia="pt-PT"/>
        </w:rPr>
      </w:pPr>
      <w:r w:rsidRPr="00F403A3">
        <w:rPr>
          <w:rFonts w:ascii="Verdana" w:hAnsi="Verdana"/>
          <w:color w:val="000000"/>
          <w:sz w:val="24"/>
          <w:szCs w:val="24"/>
          <w:shd w:val="clear" w:color="auto" w:fill="FFFFFF"/>
        </w:rPr>
        <w:t xml:space="preserve">O movimento estudantil é representado por uma Associação Académica do IPB e por uma Associação de Estudantes em cada uma das suas Escolas. Complementa ainda o associativismo estudantil a </w:t>
      </w:r>
      <w:r w:rsidRPr="00F403A3">
        <w:rPr>
          <w:rFonts w:ascii="Verdana" w:hAnsi="Verdana"/>
          <w:color w:val="000000"/>
          <w:sz w:val="24"/>
          <w:szCs w:val="24"/>
          <w:shd w:val="clear" w:color="auto" w:fill="FFFFFF"/>
        </w:rPr>
        <w:lastRenderedPageBreak/>
        <w:t xml:space="preserve">existência de diversos núcleos de cursos.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Endereços Web: </w:t>
      </w:r>
      <w:r w:rsidRPr="00F403A3">
        <w:rPr>
          <w:rFonts w:ascii="Verdana" w:hAnsi="Verdana"/>
          <w:color w:val="000000"/>
          <w:sz w:val="24"/>
          <w:szCs w:val="24"/>
        </w:rPr>
        <w:br/>
      </w:r>
      <w:r w:rsidRPr="00F403A3">
        <w:rPr>
          <w:rFonts w:ascii="Verdana" w:hAnsi="Verdana"/>
          <w:color w:val="000000"/>
          <w:sz w:val="24"/>
          <w:szCs w:val="24"/>
          <w:shd w:val="clear" w:color="auto" w:fill="FFFFFF"/>
        </w:rPr>
        <w:t>Associação de Apoio ao Aluno Estrangeiro: </w:t>
      </w:r>
      <w:hyperlink r:id="rId79" w:tgtFrame="_blank" w:history="1">
        <w:r w:rsidRPr="00F403A3">
          <w:rPr>
            <w:rStyle w:val="Hiperligao"/>
            <w:rFonts w:ascii="Verdana" w:hAnsi="Verdana"/>
            <w:color w:val="87004E"/>
            <w:sz w:val="24"/>
            <w:szCs w:val="24"/>
            <w:u w:val="none"/>
            <w:shd w:val="clear" w:color="auto" w:fill="FFFFFF"/>
          </w:rPr>
          <w:t>www.erasmus.embraganca.info</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Associação Académica: </w:t>
      </w:r>
      <w:hyperlink r:id="rId80" w:tgtFrame="_blank" w:history="1">
        <w:r w:rsidRPr="00F403A3">
          <w:rPr>
            <w:rStyle w:val="Hiperligao"/>
            <w:rFonts w:ascii="Verdana" w:hAnsi="Verdana"/>
            <w:color w:val="87004E"/>
            <w:sz w:val="24"/>
            <w:szCs w:val="24"/>
            <w:u w:val="none"/>
            <w:shd w:val="clear" w:color="auto" w:fill="FFFFFF"/>
          </w:rPr>
          <w:t>www.academica.ipb.pt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Associação dos Antigos Alunos do IPB: </w:t>
      </w:r>
      <w:hyperlink r:id="rId81" w:tgtFrame="_blank" w:history="1">
        <w:r w:rsidRPr="00F403A3">
          <w:rPr>
            <w:rStyle w:val="Hiperligao"/>
            <w:rFonts w:ascii="Verdana" w:hAnsi="Verdana"/>
            <w:color w:val="87004E"/>
            <w:sz w:val="24"/>
            <w:szCs w:val="24"/>
            <w:u w:val="none"/>
            <w:shd w:val="clear" w:color="auto" w:fill="FFFFFF"/>
          </w:rPr>
          <w:t>http://aaa.ipb.pt/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Associação dos Estudantes Africanos em Bragança: </w:t>
      </w:r>
      <w:hyperlink r:id="rId82" w:tgtFrame="_blank" w:history="1">
        <w:r w:rsidRPr="00F403A3">
          <w:rPr>
            <w:rStyle w:val="Hiperligao"/>
            <w:rFonts w:ascii="Verdana" w:hAnsi="Verdana"/>
            <w:color w:val="87004E"/>
            <w:sz w:val="24"/>
            <w:szCs w:val="24"/>
            <w:u w:val="none"/>
            <w:shd w:val="clear" w:color="auto" w:fill="FFFFFF"/>
          </w:rPr>
          <w:t>http://www.aeab.alunos.ipb.pt/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Real Tuna Universitária de Bragança: </w:t>
      </w:r>
      <w:hyperlink r:id="rId83" w:tgtFrame="_blank" w:history="1">
        <w:r w:rsidRPr="00F403A3">
          <w:rPr>
            <w:rStyle w:val="Hiperligao"/>
            <w:rFonts w:ascii="Verdana" w:hAnsi="Verdana"/>
            <w:color w:val="87004E"/>
            <w:sz w:val="24"/>
            <w:szCs w:val="24"/>
            <w:u w:val="none"/>
            <w:shd w:val="clear" w:color="auto" w:fill="FFFFFF"/>
          </w:rPr>
          <w:t>http://rtub.alunos.ipb.pt/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 xml:space="preserve">Tuna Feminina Universitária de Bragança, </w:t>
      </w:r>
      <w:proofErr w:type="spellStart"/>
      <w:r w:rsidRPr="00F403A3">
        <w:rPr>
          <w:rFonts w:ascii="Verdana" w:hAnsi="Verdana"/>
          <w:color w:val="000000"/>
          <w:sz w:val="24"/>
          <w:szCs w:val="24"/>
          <w:shd w:val="clear" w:color="auto" w:fill="FFFFFF"/>
        </w:rPr>
        <w:t>Tôna</w:t>
      </w:r>
      <w:proofErr w:type="spellEnd"/>
      <w:r w:rsidRPr="00F403A3">
        <w:rPr>
          <w:rFonts w:ascii="Verdana" w:hAnsi="Verdana"/>
          <w:color w:val="000000"/>
          <w:sz w:val="24"/>
          <w:szCs w:val="24"/>
          <w:shd w:val="clear" w:color="auto" w:fill="FFFFFF"/>
        </w:rPr>
        <w:t xml:space="preserve"> Tuna: </w:t>
      </w:r>
      <w:hyperlink r:id="rId84" w:tgtFrame="_blank" w:history="1">
        <w:r w:rsidRPr="00F403A3">
          <w:rPr>
            <w:rStyle w:val="Hiperligao"/>
            <w:rFonts w:ascii="Verdana" w:hAnsi="Verdana"/>
            <w:color w:val="87004E"/>
            <w:sz w:val="24"/>
            <w:szCs w:val="24"/>
            <w:u w:val="none"/>
            <w:shd w:val="clear" w:color="auto" w:fill="FFFFFF"/>
          </w:rPr>
          <w:t>http://www.tonatuna.alunos.ipb.pt/</w:t>
        </w:r>
      </w:hyperlink>
      <w:r w:rsidRPr="00F403A3">
        <w:rPr>
          <w:rFonts w:ascii="Verdana" w:hAnsi="Verdana"/>
          <w:color w:val="000000"/>
          <w:sz w:val="24"/>
          <w:szCs w:val="24"/>
          <w:shd w:val="clear" w:color="auto" w:fill="FFFFFF"/>
        </w:rPr>
        <w:t xml:space="preserve"> </w:t>
      </w:r>
      <w:r w:rsidRPr="00F403A3">
        <w:rPr>
          <w:rFonts w:ascii="Verdana" w:hAnsi="Verdana"/>
          <w:color w:val="000000"/>
          <w:sz w:val="24"/>
          <w:szCs w:val="24"/>
        </w:rPr>
        <w:br/>
      </w:r>
      <w:r w:rsidRPr="00F403A3">
        <w:rPr>
          <w:rFonts w:ascii="Verdana" w:hAnsi="Verdana"/>
          <w:color w:val="000000"/>
          <w:sz w:val="24"/>
          <w:szCs w:val="24"/>
          <w:shd w:val="clear" w:color="auto" w:fill="FFFFFF"/>
        </w:rPr>
        <w:t>Teatro de Estudantes de Bragança: </w:t>
      </w:r>
      <w:hyperlink r:id="rId85" w:tgtFrame="_blank" w:history="1">
        <w:r w:rsidRPr="00F403A3">
          <w:rPr>
            <w:rStyle w:val="Hiperligao"/>
            <w:rFonts w:ascii="Verdana" w:hAnsi="Verdana"/>
            <w:color w:val="87004E"/>
            <w:sz w:val="24"/>
            <w:szCs w:val="24"/>
            <w:u w:val="none"/>
            <w:shd w:val="clear" w:color="auto" w:fill="FFFFFF"/>
          </w:rPr>
          <w:t>http://www.teb.ipb.pt</w:t>
        </w:r>
      </w:hyperlink>
    </w:p>
    <w:sectPr w:rsidR="00F24B53" w:rsidRPr="008D3C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51B65"/>
    <w:multiLevelType w:val="multilevel"/>
    <w:tmpl w:val="3A1A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C74D5"/>
    <w:multiLevelType w:val="multilevel"/>
    <w:tmpl w:val="C2D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70C4B"/>
    <w:multiLevelType w:val="multilevel"/>
    <w:tmpl w:val="8070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384FA6"/>
    <w:multiLevelType w:val="hybridMultilevel"/>
    <w:tmpl w:val="7F2A153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83076C6"/>
    <w:multiLevelType w:val="multilevel"/>
    <w:tmpl w:val="C768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A2568"/>
    <w:multiLevelType w:val="multilevel"/>
    <w:tmpl w:val="88C0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48"/>
    <w:rsid w:val="00047937"/>
    <w:rsid w:val="000631B7"/>
    <w:rsid w:val="0007617E"/>
    <w:rsid w:val="001074B3"/>
    <w:rsid w:val="00156C3C"/>
    <w:rsid w:val="001C6750"/>
    <w:rsid w:val="001D35F0"/>
    <w:rsid w:val="002126EF"/>
    <w:rsid w:val="002A1DA0"/>
    <w:rsid w:val="002A5848"/>
    <w:rsid w:val="002C2255"/>
    <w:rsid w:val="002D3871"/>
    <w:rsid w:val="002F6D0E"/>
    <w:rsid w:val="00366E52"/>
    <w:rsid w:val="00395B78"/>
    <w:rsid w:val="003A108D"/>
    <w:rsid w:val="003A5C7D"/>
    <w:rsid w:val="004367EB"/>
    <w:rsid w:val="00460EFB"/>
    <w:rsid w:val="00464EBC"/>
    <w:rsid w:val="00485A6A"/>
    <w:rsid w:val="00497D10"/>
    <w:rsid w:val="004A5EAA"/>
    <w:rsid w:val="005B532D"/>
    <w:rsid w:val="005C4486"/>
    <w:rsid w:val="0060276C"/>
    <w:rsid w:val="006053E1"/>
    <w:rsid w:val="006A2A76"/>
    <w:rsid w:val="006B4843"/>
    <w:rsid w:val="006D50DE"/>
    <w:rsid w:val="007419AE"/>
    <w:rsid w:val="00785F80"/>
    <w:rsid w:val="00883CF7"/>
    <w:rsid w:val="008D3C52"/>
    <w:rsid w:val="008D6F6C"/>
    <w:rsid w:val="009132B5"/>
    <w:rsid w:val="009D1CA7"/>
    <w:rsid w:val="009F2D76"/>
    <w:rsid w:val="009F7F7D"/>
    <w:rsid w:val="00A76364"/>
    <w:rsid w:val="00B5368D"/>
    <w:rsid w:val="00BF78A1"/>
    <w:rsid w:val="00C17CF2"/>
    <w:rsid w:val="00C55D4A"/>
    <w:rsid w:val="00C76527"/>
    <w:rsid w:val="00C85BF1"/>
    <w:rsid w:val="00CB6EE2"/>
    <w:rsid w:val="00CD5512"/>
    <w:rsid w:val="00CD6A92"/>
    <w:rsid w:val="00D1769C"/>
    <w:rsid w:val="00D210F6"/>
    <w:rsid w:val="00D30ACF"/>
    <w:rsid w:val="00E1310B"/>
    <w:rsid w:val="00E4544B"/>
    <w:rsid w:val="00F24B53"/>
    <w:rsid w:val="00F403A3"/>
    <w:rsid w:val="00F44C9A"/>
    <w:rsid w:val="00F76D0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2CCA3-4F91-4EBF-8D25-8EF4A890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Cabealho2">
    <w:name w:val="heading 2"/>
    <w:basedOn w:val="Normal"/>
    <w:next w:val="Normal"/>
    <w:link w:val="Cabealho2Carter"/>
    <w:uiPriority w:val="9"/>
    <w:semiHidden/>
    <w:unhideWhenUsed/>
    <w:qFormat/>
    <w:rsid w:val="00395B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abealho3">
    <w:name w:val="heading 3"/>
    <w:basedOn w:val="Normal"/>
    <w:link w:val="Cabealho3Carter"/>
    <w:uiPriority w:val="9"/>
    <w:qFormat/>
    <w:rsid w:val="002A5848"/>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Cabealho4">
    <w:name w:val="heading 4"/>
    <w:basedOn w:val="Normal"/>
    <w:next w:val="Normal"/>
    <w:link w:val="Cabealho4Carter"/>
    <w:uiPriority w:val="9"/>
    <w:semiHidden/>
    <w:unhideWhenUsed/>
    <w:qFormat/>
    <w:rsid w:val="00D1769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abealho5">
    <w:name w:val="heading 5"/>
    <w:basedOn w:val="Normal"/>
    <w:next w:val="Normal"/>
    <w:link w:val="Cabealho5Carter"/>
    <w:uiPriority w:val="9"/>
    <w:semiHidden/>
    <w:unhideWhenUsed/>
    <w:qFormat/>
    <w:rsid w:val="00F24B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uiPriority w:val="9"/>
    <w:rsid w:val="002A5848"/>
    <w:rPr>
      <w:rFonts w:ascii="Times New Roman" w:eastAsia="Times New Roman" w:hAnsi="Times New Roman" w:cs="Times New Roman"/>
      <w:b/>
      <w:bCs/>
      <w:sz w:val="27"/>
      <w:szCs w:val="27"/>
      <w:lang w:eastAsia="pt-PT"/>
    </w:rPr>
  </w:style>
  <w:style w:type="character" w:styleId="Hiperligao">
    <w:name w:val="Hyperlink"/>
    <w:basedOn w:val="Tipodeletrapredefinidodopargrafo"/>
    <w:uiPriority w:val="99"/>
    <w:unhideWhenUsed/>
    <w:rsid w:val="002A5848"/>
    <w:rPr>
      <w:color w:val="0000FF"/>
      <w:u w:val="single"/>
    </w:rPr>
  </w:style>
  <w:style w:type="character" w:styleId="CitaoHTML">
    <w:name w:val="HTML Cite"/>
    <w:basedOn w:val="Tipodeletrapredefinidodopargrafo"/>
    <w:uiPriority w:val="99"/>
    <w:semiHidden/>
    <w:unhideWhenUsed/>
    <w:rsid w:val="002A5848"/>
    <w:rPr>
      <w:i/>
      <w:iCs/>
    </w:rPr>
  </w:style>
  <w:style w:type="paragraph" w:styleId="NormalWeb">
    <w:name w:val="Normal (Web)"/>
    <w:basedOn w:val="Normal"/>
    <w:uiPriority w:val="99"/>
    <w:semiHidden/>
    <w:unhideWhenUsed/>
    <w:rsid w:val="0004793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047937"/>
    <w:rPr>
      <w:b/>
      <w:bCs/>
    </w:rPr>
  </w:style>
  <w:style w:type="character" w:customStyle="1" w:styleId="Cabealho4Carter">
    <w:name w:val="Cabeçalho 4 Caráter"/>
    <w:basedOn w:val="Tipodeletrapredefinidodopargrafo"/>
    <w:link w:val="Cabealho4"/>
    <w:uiPriority w:val="9"/>
    <w:semiHidden/>
    <w:rsid w:val="00D1769C"/>
    <w:rPr>
      <w:rFonts w:asciiTheme="majorHAnsi" w:eastAsiaTheme="majorEastAsia" w:hAnsiTheme="majorHAnsi" w:cstheme="majorBidi"/>
      <w:i/>
      <w:iCs/>
      <w:color w:val="2E74B5" w:themeColor="accent1" w:themeShade="BF"/>
    </w:rPr>
  </w:style>
  <w:style w:type="character" w:styleId="nfase">
    <w:name w:val="Emphasis"/>
    <w:basedOn w:val="Tipodeletrapredefinidodopargrafo"/>
    <w:uiPriority w:val="20"/>
    <w:qFormat/>
    <w:rsid w:val="00E1310B"/>
    <w:rPr>
      <w:i/>
      <w:iCs/>
    </w:rPr>
  </w:style>
  <w:style w:type="character" w:customStyle="1" w:styleId="Cabealho2Carter">
    <w:name w:val="Cabeçalho 2 Caráter"/>
    <w:basedOn w:val="Tipodeletrapredefinidodopargrafo"/>
    <w:link w:val="Cabealho2"/>
    <w:uiPriority w:val="9"/>
    <w:semiHidden/>
    <w:rsid w:val="00395B78"/>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34"/>
    <w:qFormat/>
    <w:rsid w:val="005B532D"/>
    <w:pPr>
      <w:ind w:left="720"/>
      <w:contextualSpacing/>
    </w:pPr>
  </w:style>
  <w:style w:type="character" w:customStyle="1" w:styleId="Cabealho5Carter">
    <w:name w:val="Cabeçalho 5 Caráter"/>
    <w:basedOn w:val="Tipodeletrapredefinidodopargrafo"/>
    <w:link w:val="Cabealho5"/>
    <w:uiPriority w:val="9"/>
    <w:semiHidden/>
    <w:rsid w:val="00F24B53"/>
    <w:rPr>
      <w:rFonts w:asciiTheme="majorHAnsi" w:eastAsiaTheme="majorEastAsia" w:hAnsiTheme="majorHAnsi" w:cstheme="majorBidi"/>
      <w:color w:val="2E74B5" w:themeColor="accent1" w:themeShade="BF"/>
    </w:rPr>
  </w:style>
  <w:style w:type="paragraph" w:styleId="Textodebalo">
    <w:name w:val="Balloon Text"/>
    <w:basedOn w:val="Normal"/>
    <w:link w:val="TextodebaloCarter"/>
    <w:uiPriority w:val="99"/>
    <w:semiHidden/>
    <w:unhideWhenUsed/>
    <w:rsid w:val="009F2D7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9F2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0690">
      <w:bodyDiv w:val="1"/>
      <w:marLeft w:val="0"/>
      <w:marRight w:val="0"/>
      <w:marTop w:val="0"/>
      <w:marBottom w:val="0"/>
      <w:divBdr>
        <w:top w:val="none" w:sz="0" w:space="0" w:color="auto"/>
        <w:left w:val="none" w:sz="0" w:space="0" w:color="auto"/>
        <w:bottom w:val="none" w:sz="0" w:space="0" w:color="auto"/>
        <w:right w:val="none" w:sz="0" w:space="0" w:color="auto"/>
      </w:divBdr>
    </w:div>
    <w:div w:id="374358164">
      <w:bodyDiv w:val="1"/>
      <w:marLeft w:val="0"/>
      <w:marRight w:val="0"/>
      <w:marTop w:val="0"/>
      <w:marBottom w:val="0"/>
      <w:divBdr>
        <w:top w:val="none" w:sz="0" w:space="0" w:color="auto"/>
        <w:left w:val="none" w:sz="0" w:space="0" w:color="auto"/>
        <w:bottom w:val="none" w:sz="0" w:space="0" w:color="auto"/>
        <w:right w:val="none" w:sz="0" w:space="0" w:color="auto"/>
      </w:divBdr>
    </w:div>
    <w:div w:id="453253334">
      <w:bodyDiv w:val="1"/>
      <w:marLeft w:val="0"/>
      <w:marRight w:val="0"/>
      <w:marTop w:val="0"/>
      <w:marBottom w:val="0"/>
      <w:divBdr>
        <w:top w:val="none" w:sz="0" w:space="0" w:color="auto"/>
        <w:left w:val="none" w:sz="0" w:space="0" w:color="auto"/>
        <w:bottom w:val="none" w:sz="0" w:space="0" w:color="auto"/>
        <w:right w:val="none" w:sz="0" w:space="0" w:color="auto"/>
      </w:divBdr>
    </w:div>
    <w:div w:id="615409759">
      <w:bodyDiv w:val="1"/>
      <w:marLeft w:val="0"/>
      <w:marRight w:val="0"/>
      <w:marTop w:val="0"/>
      <w:marBottom w:val="0"/>
      <w:divBdr>
        <w:top w:val="none" w:sz="0" w:space="0" w:color="auto"/>
        <w:left w:val="none" w:sz="0" w:space="0" w:color="auto"/>
        <w:bottom w:val="none" w:sz="0" w:space="0" w:color="auto"/>
        <w:right w:val="none" w:sz="0" w:space="0" w:color="auto"/>
      </w:divBdr>
      <w:divsChild>
        <w:div w:id="1073704351">
          <w:marLeft w:val="0"/>
          <w:marRight w:val="0"/>
          <w:marTop w:val="0"/>
          <w:marBottom w:val="375"/>
          <w:divBdr>
            <w:top w:val="none" w:sz="0" w:space="0" w:color="auto"/>
            <w:left w:val="none" w:sz="0" w:space="0" w:color="auto"/>
            <w:bottom w:val="none" w:sz="0" w:space="0" w:color="auto"/>
            <w:right w:val="none" w:sz="0" w:space="0" w:color="auto"/>
          </w:divBdr>
          <w:divsChild>
            <w:div w:id="341012780">
              <w:marLeft w:val="0"/>
              <w:marRight w:val="0"/>
              <w:marTop w:val="0"/>
              <w:marBottom w:val="0"/>
              <w:divBdr>
                <w:top w:val="none" w:sz="0" w:space="0" w:color="auto"/>
                <w:left w:val="none" w:sz="0" w:space="0" w:color="auto"/>
                <w:bottom w:val="none" w:sz="0" w:space="0" w:color="auto"/>
                <w:right w:val="none" w:sz="0" w:space="0" w:color="auto"/>
              </w:divBdr>
              <w:divsChild>
                <w:div w:id="269239190">
                  <w:marLeft w:val="0"/>
                  <w:marRight w:val="0"/>
                  <w:marTop w:val="0"/>
                  <w:marBottom w:val="0"/>
                  <w:divBdr>
                    <w:top w:val="none" w:sz="0" w:space="0" w:color="auto"/>
                    <w:left w:val="none" w:sz="0" w:space="0" w:color="auto"/>
                    <w:bottom w:val="none" w:sz="0" w:space="0" w:color="auto"/>
                    <w:right w:val="none" w:sz="0" w:space="0" w:color="auto"/>
                  </w:divBdr>
                  <w:divsChild>
                    <w:div w:id="1585921088">
                      <w:marLeft w:val="0"/>
                      <w:marRight w:val="0"/>
                      <w:marTop w:val="0"/>
                      <w:marBottom w:val="0"/>
                      <w:divBdr>
                        <w:top w:val="none" w:sz="0" w:space="0" w:color="auto"/>
                        <w:left w:val="none" w:sz="0" w:space="0" w:color="auto"/>
                        <w:bottom w:val="none" w:sz="0" w:space="0" w:color="auto"/>
                        <w:right w:val="none" w:sz="0" w:space="0" w:color="auto"/>
                      </w:divBdr>
                    </w:div>
                  </w:divsChild>
                </w:div>
                <w:div w:id="1747654149">
                  <w:marLeft w:val="0"/>
                  <w:marRight w:val="0"/>
                  <w:marTop w:val="0"/>
                  <w:marBottom w:val="0"/>
                  <w:divBdr>
                    <w:top w:val="none" w:sz="0" w:space="0" w:color="auto"/>
                    <w:left w:val="none" w:sz="0" w:space="0" w:color="auto"/>
                    <w:bottom w:val="none" w:sz="0" w:space="0" w:color="auto"/>
                    <w:right w:val="none" w:sz="0" w:space="0" w:color="auto"/>
                  </w:divBdr>
                  <w:divsChild>
                    <w:div w:id="1655835905">
                      <w:marLeft w:val="0"/>
                      <w:marRight w:val="0"/>
                      <w:marTop w:val="0"/>
                      <w:marBottom w:val="0"/>
                      <w:divBdr>
                        <w:top w:val="none" w:sz="0" w:space="0" w:color="auto"/>
                        <w:left w:val="none" w:sz="0" w:space="0" w:color="auto"/>
                        <w:bottom w:val="none" w:sz="0" w:space="0" w:color="auto"/>
                        <w:right w:val="none" w:sz="0" w:space="0" w:color="auto"/>
                      </w:divBdr>
                    </w:div>
                  </w:divsChild>
                </w:div>
                <w:div w:id="223152082">
                  <w:marLeft w:val="0"/>
                  <w:marRight w:val="0"/>
                  <w:marTop w:val="0"/>
                  <w:marBottom w:val="0"/>
                  <w:divBdr>
                    <w:top w:val="none" w:sz="0" w:space="0" w:color="auto"/>
                    <w:left w:val="none" w:sz="0" w:space="0" w:color="auto"/>
                    <w:bottom w:val="none" w:sz="0" w:space="0" w:color="auto"/>
                    <w:right w:val="none" w:sz="0" w:space="0" w:color="auto"/>
                  </w:divBdr>
                  <w:divsChild>
                    <w:div w:id="1601529213">
                      <w:marLeft w:val="0"/>
                      <w:marRight w:val="0"/>
                      <w:marTop w:val="0"/>
                      <w:marBottom w:val="0"/>
                      <w:divBdr>
                        <w:top w:val="none" w:sz="0" w:space="0" w:color="auto"/>
                        <w:left w:val="none" w:sz="0" w:space="0" w:color="auto"/>
                        <w:bottom w:val="none" w:sz="0" w:space="0" w:color="auto"/>
                        <w:right w:val="none" w:sz="0" w:space="0" w:color="auto"/>
                      </w:divBdr>
                    </w:div>
                  </w:divsChild>
                </w:div>
                <w:div w:id="1287783308">
                  <w:marLeft w:val="0"/>
                  <w:marRight w:val="0"/>
                  <w:marTop w:val="0"/>
                  <w:marBottom w:val="0"/>
                  <w:divBdr>
                    <w:top w:val="none" w:sz="0" w:space="0" w:color="auto"/>
                    <w:left w:val="none" w:sz="0" w:space="0" w:color="auto"/>
                    <w:bottom w:val="none" w:sz="0" w:space="0" w:color="auto"/>
                    <w:right w:val="none" w:sz="0" w:space="0" w:color="auto"/>
                  </w:divBdr>
                  <w:divsChild>
                    <w:div w:id="227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18760">
      <w:bodyDiv w:val="1"/>
      <w:marLeft w:val="0"/>
      <w:marRight w:val="0"/>
      <w:marTop w:val="0"/>
      <w:marBottom w:val="0"/>
      <w:divBdr>
        <w:top w:val="none" w:sz="0" w:space="0" w:color="auto"/>
        <w:left w:val="none" w:sz="0" w:space="0" w:color="auto"/>
        <w:bottom w:val="none" w:sz="0" w:space="0" w:color="auto"/>
        <w:right w:val="none" w:sz="0" w:space="0" w:color="auto"/>
      </w:divBdr>
    </w:div>
    <w:div w:id="817258916">
      <w:bodyDiv w:val="1"/>
      <w:marLeft w:val="0"/>
      <w:marRight w:val="0"/>
      <w:marTop w:val="0"/>
      <w:marBottom w:val="0"/>
      <w:divBdr>
        <w:top w:val="none" w:sz="0" w:space="0" w:color="auto"/>
        <w:left w:val="none" w:sz="0" w:space="0" w:color="auto"/>
        <w:bottom w:val="none" w:sz="0" w:space="0" w:color="auto"/>
        <w:right w:val="none" w:sz="0" w:space="0" w:color="auto"/>
      </w:divBdr>
      <w:divsChild>
        <w:div w:id="498934234">
          <w:marLeft w:val="0"/>
          <w:marRight w:val="0"/>
          <w:marTop w:val="0"/>
          <w:marBottom w:val="0"/>
          <w:divBdr>
            <w:top w:val="none" w:sz="0" w:space="0" w:color="auto"/>
            <w:left w:val="none" w:sz="0" w:space="0" w:color="auto"/>
            <w:bottom w:val="none" w:sz="0" w:space="0" w:color="auto"/>
            <w:right w:val="none" w:sz="0" w:space="0" w:color="auto"/>
          </w:divBdr>
        </w:div>
      </w:divsChild>
    </w:div>
    <w:div w:id="890535237">
      <w:bodyDiv w:val="1"/>
      <w:marLeft w:val="0"/>
      <w:marRight w:val="0"/>
      <w:marTop w:val="0"/>
      <w:marBottom w:val="0"/>
      <w:divBdr>
        <w:top w:val="none" w:sz="0" w:space="0" w:color="auto"/>
        <w:left w:val="none" w:sz="0" w:space="0" w:color="auto"/>
        <w:bottom w:val="none" w:sz="0" w:space="0" w:color="auto"/>
        <w:right w:val="none" w:sz="0" w:space="0" w:color="auto"/>
      </w:divBdr>
    </w:div>
    <w:div w:id="936405613">
      <w:bodyDiv w:val="1"/>
      <w:marLeft w:val="0"/>
      <w:marRight w:val="0"/>
      <w:marTop w:val="0"/>
      <w:marBottom w:val="0"/>
      <w:divBdr>
        <w:top w:val="none" w:sz="0" w:space="0" w:color="auto"/>
        <w:left w:val="none" w:sz="0" w:space="0" w:color="auto"/>
        <w:bottom w:val="none" w:sz="0" w:space="0" w:color="auto"/>
        <w:right w:val="none" w:sz="0" w:space="0" w:color="auto"/>
      </w:divBdr>
    </w:div>
    <w:div w:id="990601459">
      <w:bodyDiv w:val="1"/>
      <w:marLeft w:val="0"/>
      <w:marRight w:val="0"/>
      <w:marTop w:val="0"/>
      <w:marBottom w:val="0"/>
      <w:divBdr>
        <w:top w:val="none" w:sz="0" w:space="0" w:color="auto"/>
        <w:left w:val="none" w:sz="0" w:space="0" w:color="auto"/>
        <w:bottom w:val="none" w:sz="0" w:space="0" w:color="auto"/>
        <w:right w:val="none" w:sz="0" w:space="0" w:color="auto"/>
      </w:divBdr>
    </w:div>
    <w:div w:id="1123379525">
      <w:bodyDiv w:val="1"/>
      <w:marLeft w:val="0"/>
      <w:marRight w:val="0"/>
      <w:marTop w:val="0"/>
      <w:marBottom w:val="0"/>
      <w:divBdr>
        <w:top w:val="none" w:sz="0" w:space="0" w:color="auto"/>
        <w:left w:val="none" w:sz="0" w:space="0" w:color="auto"/>
        <w:bottom w:val="none" w:sz="0" w:space="0" w:color="auto"/>
        <w:right w:val="none" w:sz="0" w:space="0" w:color="auto"/>
      </w:divBdr>
    </w:div>
    <w:div w:id="1189756075">
      <w:bodyDiv w:val="1"/>
      <w:marLeft w:val="0"/>
      <w:marRight w:val="0"/>
      <w:marTop w:val="0"/>
      <w:marBottom w:val="0"/>
      <w:divBdr>
        <w:top w:val="none" w:sz="0" w:space="0" w:color="auto"/>
        <w:left w:val="none" w:sz="0" w:space="0" w:color="auto"/>
        <w:bottom w:val="none" w:sz="0" w:space="0" w:color="auto"/>
        <w:right w:val="none" w:sz="0" w:space="0" w:color="auto"/>
      </w:divBdr>
      <w:divsChild>
        <w:div w:id="1280912369">
          <w:marLeft w:val="0"/>
          <w:marRight w:val="0"/>
          <w:marTop w:val="0"/>
          <w:marBottom w:val="0"/>
          <w:divBdr>
            <w:top w:val="none" w:sz="0" w:space="0" w:color="auto"/>
            <w:left w:val="none" w:sz="0" w:space="0" w:color="auto"/>
            <w:bottom w:val="none" w:sz="0" w:space="0" w:color="auto"/>
            <w:right w:val="none" w:sz="0" w:space="0" w:color="auto"/>
          </w:divBdr>
          <w:divsChild>
            <w:div w:id="1236818208">
              <w:marLeft w:val="0"/>
              <w:marRight w:val="0"/>
              <w:marTop w:val="0"/>
              <w:marBottom w:val="0"/>
              <w:divBdr>
                <w:top w:val="none" w:sz="0" w:space="0" w:color="auto"/>
                <w:left w:val="none" w:sz="0" w:space="0" w:color="auto"/>
                <w:bottom w:val="none" w:sz="0" w:space="0" w:color="auto"/>
                <w:right w:val="none" w:sz="0" w:space="0" w:color="auto"/>
              </w:divBdr>
              <w:divsChild>
                <w:div w:id="1485002450">
                  <w:marLeft w:val="45"/>
                  <w:marRight w:val="45"/>
                  <w:marTop w:val="15"/>
                  <w:marBottom w:val="0"/>
                  <w:divBdr>
                    <w:top w:val="none" w:sz="0" w:space="0" w:color="auto"/>
                    <w:left w:val="none" w:sz="0" w:space="0" w:color="auto"/>
                    <w:bottom w:val="none" w:sz="0" w:space="0" w:color="auto"/>
                    <w:right w:val="none" w:sz="0" w:space="0" w:color="auto"/>
                  </w:divBdr>
                  <w:divsChild>
                    <w:div w:id="994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699563">
      <w:bodyDiv w:val="1"/>
      <w:marLeft w:val="0"/>
      <w:marRight w:val="0"/>
      <w:marTop w:val="0"/>
      <w:marBottom w:val="0"/>
      <w:divBdr>
        <w:top w:val="none" w:sz="0" w:space="0" w:color="auto"/>
        <w:left w:val="none" w:sz="0" w:space="0" w:color="auto"/>
        <w:bottom w:val="none" w:sz="0" w:space="0" w:color="auto"/>
        <w:right w:val="none" w:sz="0" w:space="0" w:color="auto"/>
      </w:divBdr>
    </w:div>
    <w:div w:id="1323048573">
      <w:bodyDiv w:val="1"/>
      <w:marLeft w:val="0"/>
      <w:marRight w:val="0"/>
      <w:marTop w:val="0"/>
      <w:marBottom w:val="0"/>
      <w:divBdr>
        <w:top w:val="none" w:sz="0" w:space="0" w:color="auto"/>
        <w:left w:val="none" w:sz="0" w:space="0" w:color="auto"/>
        <w:bottom w:val="none" w:sz="0" w:space="0" w:color="auto"/>
        <w:right w:val="none" w:sz="0" w:space="0" w:color="auto"/>
      </w:divBdr>
    </w:div>
    <w:div w:id="1383095145">
      <w:bodyDiv w:val="1"/>
      <w:marLeft w:val="0"/>
      <w:marRight w:val="0"/>
      <w:marTop w:val="0"/>
      <w:marBottom w:val="0"/>
      <w:divBdr>
        <w:top w:val="none" w:sz="0" w:space="0" w:color="auto"/>
        <w:left w:val="none" w:sz="0" w:space="0" w:color="auto"/>
        <w:bottom w:val="none" w:sz="0" w:space="0" w:color="auto"/>
        <w:right w:val="none" w:sz="0" w:space="0" w:color="auto"/>
      </w:divBdr>
    </w:div>
    <w:div w:id="1589457133">
      <w:bodyDiv w:val="1"/>
      <w:marLeft w:val="0"/>
      <w:marRight w:val="0"/>
      <w:marTop w:val="0"/>
      <w:marBottom w:val="0"/>
      <w:divBdr>
        <w:top w:val="none" w:sz="0" w:space="0" w:color="auto"/>
        <w:left w:val="none" w:sz="0" w:space="0" w:color="auto"/>
        <w:bottom w:val="none" w:sz="0" w:space="0" w:color="auto"/>
        <w:right w:val="none" w:sz="0" w:space="0" w:color="auto"/>
      </w:divBdr>
    </w:div>
    <w:div w:id="1781795974">
      <w:bodyDiv w:val="1"/>
      <w:marLeft w:val="0"/>
      <w:marRight w:val="0"/>
      <w:marTop w:val="0"/>
      <w:marBottom w:val="0"/>
      <w:divBdr>
        <w:top w:val="none" w:sz="0" w:space="0" w:color="auto"/>
        <w:left w:val="none" w:sz="0" w:space="0" w:color="auto"/>
        <w:bottom w:val="none" w:sz="0" w:space="0" w:color="auto"/>
        <w:right w:val="none" w:sz="0" w:space="0" w:color="auto"/>
      </w:divBdr>
    </w:div>
    <w:div w:id="1952667205">
      <w:bodyDiv w:val="1"/>
      <w:marLeft w:val="0"/>
      <w:marRight w:val="0"/>
      <w:marTop w:val="0"/>
      <w:marBottom w:val="0"/>
      <w:divBdr>
        <w:top w:val="none" w:sz="0" w:space="0" w:color="auto"/>
        <w:left w:val="none" w:sz="0" w:space="0" w:color="auto"/>
        <w:bottom w:val="none" w:sz="0" w:space="0" w:color="auto"/>
        <w:right w:val="none" w:sz="0" w:space="0" w:color="auto"/>
      </w:divBdr>
    </w:div>
    <w:div w:id="20426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3.ipb.pt/uploads/sa/portalcandidato/2015_2016/CVPT.doc" TargetMode="External"/><Relationship Id="rId18" Type="http://schemas.openxmlformats.org/officeDocument/2006/relationships/hyperlink" Target="http://portal3.ipb.pt/index.php/portalcandidato/licenciaturas/candidaturas/estudantes-internacionais" TargetMode="External"/><Relationship Id="rId26" Type="http://schemas.openxmlformats.org/officeDocument/2006/relationships/hyperlink" Target="http://portal3.ipb.pt/uploads/sa/portalcandidato/20182019/boletins/MO-PR12-44_V03_bol_insc_mestrado_internacional.pdf" TargetMode="External"/><Relationship Id="rId39" Type="http://schemas.openxmlformats.org/officeDocument/2006/relationships/hyperlink" Target="http://portal3.ipb.pt/index.php/pt/guiaects/instituto-politecnico-de-braganca" TargetMode="External"/><Relationship Id="rId21" Type="http://schemas.openxmlformats.org/officeDocument/2006/relationships/hyperlink" Target="http://portal3.ipb.pt/index.php/pt/guiaects/cursos/mestrados" TargetMode="External"/><Relationship Id="rId34" Type="http://schemas.openxmlformats.org/officeDocument/2006/relationships/hyperlink" Target="http://portal3.ipb.pt/index.php/guiaects/escolas/escola-superior-de-saude-de-braganca" TargetMode="External"/><Relationship Id="rId42" Type="http://schemas.openxmlformats.org/officeDocument/2006/relationships/hyperlink" Target="http://portal3.ipb.pt/index.php/pt/guiaects/informacoes-gerais-aos-alunos" TargetMode="External"/><Relationship Id="rId47" Type="http://schemas.openxmlformats.org/officeDocument/2006/relationships/hyperlink" Target="http://portal3.ipb.pt/index.php/guiaects/o-ects-no-ipb/suplemento-ao-diploma" TargetMode="External"/><Relationship Id="rId50" Type="http://schemas.openxmlformats.org/officeDocument/2006/relationships/hyperlink" Target="http://www.ipb.pt/portaldocandidato" TargetMode="External"/><Relationship Id="rId55" Type="http://schemas.openxmlformats.org/officeDocument/2006/relationships/hyperlink" Target="mailto:sas@ipb.pt" TargetMode="External"/><Relationship Id="rId63" Type="http://schemas.openxmlformats.org/officeDocument/2006/relationships/hyperlink" Target="http://www.ipb.pt/gri" TargetMode="External"/><Relationship Id="rId68" Type="http://schemas.openxmlformats.org/officeDocument/2006/relationships/hyperlink" Target="http://www.ipb.pt/gri" TargetMode="External"/><Relationship Id="rId76" Type="http://schemas.openxmlformats.org/officeDocument/2006/relationships/hyperlink" Target="mailto:inesrodrigues@ipb.pt" TargetMode="External"/><Relationship Id="rId84" Type="http://schemas.openxmlformats.org/officeDocument/2006/relationships/hyperlink" Target="http://www.tonatuna.alunos.ipb.pt/" TargetMode="External"/><Relationship Id="rId7" Type="http://schemas.openxmlformats.org/officeDocument/2006/relationships/hyperlink" Target="http://portal3.ipb.pt/index.php/pt/guiaects/cursos" TargetMode="External"/><Relationship Id="rId71" Type="http://schemas.openxmlformats.org/officeDocument/2006/relationships/hyperlink" Target="mailto:clinguas@ipb.pt" TargetMode="External"/><Relationship Id="rId2" Type="http://schemas.openxmlformats.org/officeDocument/2006/relationships/styles" Target="styles.xml"/><Relationship Id="rId16" Type="http://schemas.openxmlformats.org/officeDocument/2006/relationships/hyperlink" Target="http://portal3.ipb.pt/uploads/sa/portalcandidato/20182019/boletins/MO-PR12-39_V03_bol_insc_CTESP.pdf" TargetMode="External"/><Relationship Id="rId29" Type="http://schemas.openxmlformats.org/officeDocument/2006/relationships/hyperlink" Target="https://apps2.ipb.pt/candidaturas/" TargetMode="External"/><Relationship Id="rId11" Type="http://schemas.openxmlformats.org/officeDocument/2006/relationships/hyperlink" Target="http://candidaturas.ipb.pt/" TargetMode="External"/><Relationship Id="rId24" Type="http://schemas.openxmlformats.org/officeDocument/2006/relationships/hyperlink" Target="http://portal3.ipb.pt/uploads/sa/portalcandidato/20182019/boletins/MO-PR12-15_V04_bol_insc_mestrado.pdf" TargetMode="External"/><Relationship Id="rId32" Type="http://schemas.openxmlformats.org/officeDocument/2006/relationships/hyperlink" Target="http://portal3.ipb.pt/index.php/guiaects/escolas/escola-superior-de-comunicacao-administracao-e-turismo-de-mirandela" TargetMode="External"/><Relationship Id="rId37" Type="http://schemas.openxmlformats.org/officeDocument/2006/relationships/hyperlink" Target="http://portal3.ipb.pt/index.php/pt/atualidades/?pub=747" TargetMode="External"/><Relationship Id="rId40" Type="http://schemas.openxmlformats.org/officeDocument/2006/relationships/hyperlink" Target="http://portal3.ipb.pt/index.php/pt/guiaects/escolas" TargetMode="External"/><Relationship Id="rId45" Type="http://schemas.openxmlformats.org/officeDocument/2006/relationships/hyperlink" Target="http://portal3.ipb.pt/index.php/guiaects/o-ects-no-ipb/sistema-de-classificacao-e-qualificacao" TargetMode="External"/><Relationship Id="rId53" Type="http://schemas.openxmlformats.org/officeDocument/2006/relationships/hyperlink" Target="http://www.erasmus.embraganca.info/" TargetMode="External"/><Relationship Id="rId58" Type="http://schemas.openxmlformats.org/officeDocument/2006/relationships/hyperlink" Target="http://www.sas.ipb.pt/" TargetMode="External"/><Relationship Id="rId66" Type="http://schemas.openxmlformats.org/officeDocument/2006/relationships/hyperlink" Target="http://www.sas.ipb.pt/" TargetMode="External"/><Relationship Id="rId74" Type="http://schemas.openxmlformats.org/officeDocument/2006/relationships/hyperlink" Target="mailto:inesrodrigues@ipb.pt" TargetMode="External"/><Relationship Id="rId79" Type="http://schemas.openxmlformats.org/officeDocument/2006/relationships/hyperlink" Target="http://www.erasmus.embraganca.info/" TargetMode="External"/><Relationship Id="rId87" Type="http://schemas.openxmlformats.org/officeDocument/2006/relationships/theme" Target="theme/theme1.xml"/><Relationship Id="rId5" Type="http://schemas.openxmlformats.org/officeDocument/2006/relationships/hyperlink" Target="https://www.ipportalegre.pt/" TargetMode="External"/><Relationship Id="rId61" Type="http://schemas.openxmlformats.org/officeDocument/2006/relationships/hyperlink" Target="mailto:empreender@ipb.pt" TargetMode="External"/><Relationship Id="rId82" Type="http://schemas.openxmlformats.org/officeDocument/2006/relationships/hyperlink" Target="http://www.aeab.alunos.ipb.pt/" TargetMode="External"/><Relationship Id="rId19" Type="http://schemas.openxmlformats.org/officeDocument/2006/relationships/hyperlink" Target="http://portal3.ipb.pt/index.php/portalcandidato/licenciaturas/respostas-a-perguntas-frequentes/estudantes-internacionais" TargetMode="External"/><Relationship Id="rId4" Type="http://schemas.openxmlformats.org/officeDocument/2006/relationships/webSettings" Target="webSettings.xml"/><Relationship Id="rId9" Type="http://schemas.openxmlformats.org/officeDocument/2006/relationships/hyperlink" Target="http://portal3.ipb.pt/index.php/pt/portalcandidato/inicio" TargetMode="External"/><Relationship Id="rId14" Type="http://schemas.openxmlformats.org/officeDocument/2006/relationships/hyperlink" Target="http://portal3.ipb.pt/index.php/pt/guiaects/cursos/licenciaturas" TargetMode="External"/><Relationship Id="rId22" Type="http://schemas.openxmlformats.org/officeDocument/2006/relationships/hyperlink" Target="http://portal3.ipb.pt/index.php/pt/portalcandidato/mestrados" TargetMode="External"/><Relationship Id="rId27" Type="http://schemas.openxmlformats.org/officeDocument/2006/relationships/hyperlink" Target="http://portal3.ipb.pt/uploads/sa/portalcandidato/2017_2018/MO-PR12-44_V01_bol_insc_mestrado_internacional.pdf" TargetMode="External"/><Relationship Id="rId30" Type="http://schemas.openxmlformats.org/officeDocument/2006/relationships/hyperlink" Target="https://apps2.ipb.pt/candidaturas/" TargetMode="External"/><Relationship Id="rId35" Type="http://schemas.openxmlformats.org/officeDocument/2006/relationships/hyperlink" Target="http://portal3.ipb.pt/index.php/guiaects/escolas/escola-superior-de-tecnologia-e-gestao-de-braganca" TargetMode="External"/><Relationship Id="rId43" Type="http://schemas.openxmlformats.org/officeDocument/2006/relationships/hyperlink" Target="http://portal3.ipb.pt/index.php/guiaects/o-ects-no-ipb" TargetMode="External"/><Relationship Id="rId48" Type="http://schemas.openxmlformats.org/officeDocument/2006/relationships/hyperlink" Target="http://www.ipb.pt/gri" TargetMode="External"/><Relationship Id="rId56" Type="http://schemas.openxmlformats.org/officeDocument/2006/relationships/hyperlink" Target="mailto:giape@ipb.pt" TargetMode="External"/><Relationship Id="rId64" Type="http://schemas.openxmlformats.org/officeDocument/2006/relationships/hyperlink" Target="mailto:ipb.aaae@gmail.com" TargetMode="External"/><Relationship Id="rId69" Type="http://schemas.openxmlformats.org/officeDocument/2006/relationships/hyperlink" Target="http://www.ipb.pt/gri" TargetMode="External"/><Relationship Id="rId77" Type="http://schemas.openxmlformats.org/officeDocument/2006/relationships/hyperlink" Target="mailto:empreender@ipb.pt" TargetMode="External"/><Relationship Id="rId8" Type="http://schemas.openxmlformats.org/officeDocument/2006/relationships/hyperlink" Target="https://apps2.ipb.pt/candidaturas/" TargetMode="External"/><Relationship Id="rId51" Type="http://schemas.openxmlformats.org/officeDocument/2006/relationships/hyperlink" Target="http://www.sas.ipb.pt/" TargetMode="External"/><Relationship Id="rId72" Type="http://schemas.openxmlformats.org/officeDocument/2006/relationships/hyperlink" Target="http://www.ipb.pt/gri" TargetMode="External"/><Relationship Id="rId80" Type="http://schemas.openxmlformats.org/officeDocument/2006/relationships/hyperlink" Target="http://www.academica.ipb.pt/" TargetMode="External"/><Relationship Id="rId85" Type="http://schemas.openxmlformats.org/officeDocument/2006/relationships/hyperlink" Target="http://www.teb.ipb.pt/" TargetMode="External"/><Relationship Id="rId3" Type="http://schemas.openxmlformats.org/officeDocument/2006/relationships/settings" Target="settings.xml"/><Relationship Id="rId12" Type="http://schemas.openxmlformats.org/officeDocument/2006/relationships/hyperlink" Target="http://portal3.ipb.pt/uploads/sa/portalcandidato/20182019/boletins/MO-PR12-39_V03_bol_insc_CTESP.pdf" TargetMode="External"/><Relationship Id="rId17" Type="http://schemas.openxmlformats.org/officeDocument/2006/relationships/hyperlink" Target="http://portal3.ipb.pt/uploads/sa/portalcandidato/2015_2016/CVPT.doc" TargetMode="External"/><Relationship Id="rId25" Type="http://schemas.openxmlformats.org/officeDocument/2006/relationships/hyperlink" Target="http://portal3.ipb.pt/images/portalcandidato/CVPT.doc" TargetMode="External"/><Relationship Id="rId33" Type="http://schemas.openxmlformats.org/officeDocument/2006/relationships/hyperlink" Target="http://portal3.ipb.pt/index.php/guiaects/escolas/escola-superior-de-educacao-de-braganca" TargetMode="External"/><Relationship Id="rId38" Type="http://schemas.openxmlformats.org/officeDocument/2006/relationships/hyperlink" Target="http://www.ipb.pt/guiaects" TargetMode="External"/><Relationship Id="rId46" Type="http://schemas.openxmlformats.org/officeDocument/2006/relationships/hyperlink" Target="http://portal3.ipb.pt/index.php/guiaects/o-ects-no-ipb/mobilidade-durante-a-formacao" TargetMode="External"/><Relationship Id="rId59" Type="http://schemas.openxmlformats.org/officeDocument/2006/relationships/hyperlink" Target="mailto:bolsas.sas@ipb.pt" TargetMode="External"/><Relationship Id="rId67" Type="http://schemas.openxmlformats.org/officeDocument/2006/relationships/hyperlink" Target="http://www.ipb.pt/gri" TargetMode="External"/><Relationship Id="rId20" Type="http://schemas.openxmlformats.org/officeDocument/2006/relationships/hyperlink" Target="http://portal3.ipb.pt/index.php/pt/portalcandidato/licenciaturas/candidaturas/concurso-nacional-de-acesso" TargetMode="External"/><Relationship Id="rId41" Type="http://schemas.openxmlformats.org/officeDocument/2006/relationships/hyperlink" Target="http://portal3.ipb.pt/index.php/pt/guiaects/cursos" TargetMode="External"/><Relationship Id="rId54" Type="http://schemas.openxmlformats.org/officeDocument/2006/relationships/hyperlink" Target="http://www.sas.ipb.pt/" TargetMode="External"/><Relationship Id="rId62" Type="http://schemas.openxmlformats.org/officeDocument/2006/relationships/hyperlink" Target="mailto:gil@ipb.pt" TargetMode="External"/><Relationship Id="rId70" Type="http://schemas.openxmlformats.org/officeDocument/2006/relationships/hyperlink" Target="http://www.ese.ipb.pt/clinguas" TargetMode="External"/><Relationship Id="rId75" Type="http://schemas.openxmlformats.org/officeDocument/2006/relationships/hyperlink" Target="http://www.ipb.pt/gri" TargetMode="External"/><Relationship Id="rId83" Type="http://schemas.openxmlformats.org/officeDocument/2006/relationships/hyperlink" Target="http://rtub.alunos.ipb.pt/" TargetMode="External"/><Relationship Id="rId1" Type="http://schemas.openxmlformats.org/officeDocument/2006/relationships/numbering" Target="numbering.xml"/><Relationship Id="rId6" Type="http://schemas.openxmlformats.org/officeDocument/2006/relationships/hyperlink" Target="http://portal3.ipb.pt/index.php/pt/" TargetMode="External"/><Relationship Id="rId15" Type="http://schemas.openxmlformats.org/officeDocument/2006/relationships/hyperlink" Target="http://candidaturas.ipb.pt/" TargetMode="External"/><Relationship Id="rId23" Type="http://schemas.openxmlformats.org/officeDocument/2006/relationships/hyperlink" Target="http://candidaturas.ipb.pt/" TargetMode="External"/><Relationship Id="rId28" Type="http://schemas.openxmlformats.org/officeDocument/2006/relationships/hyperlink" Target="http://portal3.ipb.pt/images/portalcandidato/CVPT.doc" TargetMode="External"/><Relationship Id="rId36" Type="http://schemas.openxmlformats.org/officeDocument/2006/relationships/hyperlink" Target="https://sicnoticias.sapo.pt/pais/2017-08-11-Politecnico-de-Braganca-tem-a-maior-percentagem-de-alunos-estrangeiros" TargetMode="External"/><Relationship Id="rId49" Type="http://schemas.openxmlformats.org/officeDocument/2006/relationships/hyperlink" Target="http://www.ipb.pt/sa" TargetMode="External"/><Relationship Id="rId57" Type="http://schemas.openxmlformats.org/officeDocument/2006/relationships/hyperlink" Target="http://www.dges.mctes.pt/" TargetMode="External"/><Relationship Id="rId10" Type="http://schemas.openxmlformats.org/officeDocument/2006/relationships/hyperlink" Target="http://portal3.ipb.pt/index.php/pt/portalcandidato/cursos-tecnicos-superiores-profissionais" TargetMode="External"/><Relationship Id="rId31" Type="http://schemas.openxmlformats.org/officeDocument/2006/relationships/hyperlink" Target="http://portal3.ipb.pt/index.php/guiaects/escolas/escola-superior-agraria-de-braganca" TargetMode="External"/><Relationship Id="rId44" Type="http://schemas.openxmlformats.org/officeDocument/2006/relationships/hyperlink" Target="http://portal3.ipb.pt/index.php/guiaects/o-ects-no-ipb/sistema-de-creditos-curriculares" TargetMode="External"/><Relationship Id="rId52" Type="http://schemas.openxmlformats.org/officeDocument/2006/relationships/hyperlink" Target="http://www.ipb.pt/gri" TargetMode="External"/><Relationship Id="rId60" Type="http://schemas.openxmlformats.org/officeDocument/2006/relationships/hyperlink" Target="mailto:giape@ipb.pt" TargetMode="External"/><Relationship Id="rId65" Type="http://schemas.openxmlformats.org/officeDocument/2006/relationships/hyperlink" Target="http://www.erasmus.embraganca.info/" TargetMode="External"/><Relationship Id="rId73" Type="http://schemas.openxmlformats.org/officeDocument/2006/relationships/hyperlink" Target="http://www.moveontrain.ipb.pt/" TargetMode="External"/><Relationship Id="rId78" Type="http://schemas.openxmlformats.org/officeDocument/2006/relationships/hyperlink" Target="http://www.sas.ipb.pt/" TargetMode="External"/><Relationship Id="rId81" Type="http://schemas.openxmlformats.org/officeDocument/2006/relationships/hyperlink" Target="http://aaa.ipb.pt/" TargetMode="External"/><Relationship Id="rId86"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5423</Words>
  <Characters>29289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Helder Lopes</cp:lastModifiedBy>
  <cp:revision>2</cp:revision>
  <cp:lastPrinted>2018-08-27T14:11:00Z</cp:lastPrinted>
  <dcterms:created xsi:type="dcterms:W3CDTF">2018-08-27T14:16:00Z</dcterms:created>
  <dcterms:modified xsi:type="dcterms:W3CDTF">2018-08-27T14:16:00Z</dcterms:modified>
</cp:coreProperties>
</file>