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230" w:rsidRDefault="00A42230" w:rsidP="004E597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42230" w:rsidRDefault="00A42230" w:rsidP="004E597F">
      <w:pPr>
        <w:jc w:val="center"/>
        <w:rPr>
          <w:rFonts w:ascii="Arial" w:hAnsi="Arial" w:cs="Arial"/>
          <w:b/>
          <w:sz w:val="20"/>
          <w:szCs w:val="20"/>
        </w:rPr>
      </w:pPr>
    </w:p>
    <w:p w:rsidR="00A42230" w:rsidRPr="00B763AB" w:rsidRDefault="00A42230" w:rsidP="004E597F">
      <w:pPr>
        <w:jc w:val="center"/>
        <w:rPr>
          <w:rFonts w:ascii="Arial" w:hAnsi="Arial" w:cs="Arial"/>
          <w:b/>
          <w:sz w:val="24"/>
          <w:szCs w:val="24"/>
        </w:rPr>
      </w:pPr>
    </w:p>
    <w:p w:rsidR="007266CF" w:rsidRPr="00B763AB" w:rsidRDefault="007266CF" w:rsidP="004E597F">
      <w:pPr>
        <w:jc w:val="center"/>
        <w:rPr>
          <w:rFonts w:ascii="Arial" w:hAnsi="Arial" w:cs="Arial"/>
          <w:b/>
          <w:sz w:val="24"/>
          <w:szCs w:val="24"/>
        </w:rPr>
      </w:pPr>
      <w:r w:rsidRPr="00B763AB">
        <w:rPr>
          <w:rFonts w:ascii="Arial" w:hAnsi="Arial" w:cs="Arial"/>
          <w:b/>
          <w:sz w:val="24"/>
          <w:szCs w:val="24"/>
        </w:rPr>
        <w:t>ANÚNCIO</w:t>
      </w:r>
    </w:p>
    <w:p w:rsidR="00220A64" w:rsidRPr="00B763AB" w:rsidRDefault="004E597F" w:rsidP="004E597F">
      <w:pPr>
        <w:jc w:val="center"/>
        <w:rPr>
          <w:rFonts w:ascii="Arial" w:hAnsi="Arial" w:cs="Arial"/>
          <w:b/>
          <w:sz w:val="24"/>
          <w:szCs w:val="24"/>
        </w:rPr>
      </w:pPr>
      <w:r w:rsidRPr="00B763AB">
        <w:rPr>
          <w:rFonts w:ascii="Arial" w:hAnsi="Arial" w:cs="Arial"/>
          <w:b/>
          <w:sz w:val="24"/>
          <w:szCs w:val="24"/>
        </w:rPr>
        <w:t>CANDIDATURAS AOS INSTITUTOS POLITÉCNICOS NO</w:t>
      </w:r>
      <w:r w:rsidR="00F61644" w:rsidRPr="00B763AB">
        <w:rPr>
          <w:rFonts w:ascii="Arial" w:hAnsi="Arial" w:cs="Arial"/>
          <w:b/>
          <w:sz w:val="24"/>
          <w:szCs w:val="24"/>
        </w:rPr>
        <w:t xml:space="preserve"> AMBITO DE PROTOCO</w:t>
      </w:r>
      <w:r w:rsidRPr="00B763AB">
        <w:rPr>
          <w:rFonts w:ascii="Arial" w:hAnsi="Arial" w:cs="Arial"/>
          <w:b/>
          <w:sz w:val="24"/>
          <w:szCs w:val="24"/>
        </w:rPr>
        <w:t>LOS COM O GOVERNO DA GUINÉ-BISSAU</w:t>
      </w:r>
    </w:p>
    <w:p w:rsidR="004E597F" w:rsidRPr="00B763AB" w:rsidRDefault="004E597F" w:rsidP="004E597F">
      <w:pPr>
        <w:jc w:val="center"/>
        <w:rPr>
          <w:rFonts w:ascii="Arial" w:hAnsi="Arial" w:cs="Arial"/>
          <w:b/>
          <w:sz w:val="24"/>
          <w:szCs w:val="24"/>
        </w:rPr>
      </w:pPr>
      <w:r w:rsidRPr="00B763AB">
        <w:rPr>
          <w:rFonts w:ascii="Arial" w:hAnsi="Arial" w:cs="Arial"/>
          <w:b/>
          <w:sz w:val="24"/>
          <w:szCs w:val="24"/>
        </w:rPr>
        <w:t>ANO LECTIVO 2018/2019</w:t>
      </w:r>
    </w:p>
    <w:tbl>
      <w:tblPr>
        <w:tblStyle w:val="TabelacomGrelh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5670"/>
        <w:gridCol w:w="2409"/>
        <w:gridCol w:w="1134"/>
        <w:gridCol w:w="2977"/>
      </w:tblGrid>
      <w:tr w:rsidR="002C7786" w:rsidRPr="00A75890" w:rsidTr="00A42230">
        <w:tc>
          <w:tcPr>
            <w:tcW w:w="1560" w:type="dxa"/>
          </w:tcPr>
          <w:p w:rsidR="004E597F" w:rsidRPr="00980267" w:rsidRDefault="004E597F" w:rsidP="004E5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INSTITUIÇÃO DE ENSINO SUPERIOR</w:t>
            </w:r>
          </w:p>
        </w:tc>
        <w:tc>
          <w:tcPr>
            <w:tcW w:w="1560" w:type="dxa"/>
          </w:tcPr>
          <w:p w:rsidR="004E597F" w:rsidRPr="00A75890" w:rsidRDefault="007266CF" w:rsidP="004E5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sz w:val="20"/>
                <w:szCs w:val="20"/>
              </w:rPr>
              <w:t>GRAU</w:t>
            </w:r>
          </w:p>
        </w:tc>
        <w:tc>
          <w:tcPr>
            <w:tcW w:w="5670" w:type="dxa"/>
          </w:tcPr>
          <w:p w:rsidR="004E597F" w:rsidRPr="00A75890" w:rsidRDefault="007266CF" w:rsidP="004E5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sz w:val="20"/>
                <w:szCs w:val="20"/>
              </w:rPr>
              <w:t>OFERTA FORMATIVA</w:t>
            </w:r>
          </w:p>
        </w:tc>
        <w:tc>
          <w:tcPr>
            <w:tcW w:w="2409" w:type="dxa"/>
          </w:tcPr>
          <w:p w:rsidR="004E597F" w:rsidRPr="00A75890" w:rsidRDefault="004E597F" w:rsidP="004E5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sz w:val="20"/>
                <w:szCs w:val="20"/>
              </w:rPr>
              <w:t>REQUESITOS DE CANDIDATURA</w:t>
            </w:r>
          </w:p>
        </w:tc>
        <w:tc>
          <w:tcPr>
            <w:tcW w:w="1134" w:type="dxa"/>
          </w:tcPr>
          <w:p w:rsidR="004E597F" w:rsidRPr="00A75890" w:rsidRDefault="004E597F" w:rsidP="004E5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sz w:val="20"/>
                <w:szCs w:val="20"/>
              </w:rPr>
              <w:t>PRAZOS DE CANDIDATURA</w:t>
            </w:r>
          </w:p>
        </w:tc>
        <w:tc>
          <w:tcPr>
            <w:tcW w:w="2977" w:type="dxa"/>
          </w:tcPr>
          <w:p w:rsidR="004E597F" w:rsidRPr="00A75890" w:rsidRDefault="00094710" w:rsidP="004E5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2C7786" w:rsidRPr="00A75890" w:rsidTr="00A42230">
        <w:tc>
          <w:tcPr>
            <w:tcW w:w="1560" w:type="dxa"/>
          </w:tcPr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da Guarda</w:t>
            </w:r>
          </w:p>
          <w:p w:rsidR="00D254CD" w:rsidRPr="00980267" w:rsidRDefault="00D254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54CD" w:rsidRPr="00980267" w:rsidRDefault="00D254CD" w:rsidP="00A422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980267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1560" w:type="dxa"/>
          </w:tcPr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7266CF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CURSOS TÉCNICOS SUPERIORES PROFISSIONAIS (</w:t>
            </w:r>
            <w:proofErr w:type="spellStart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TeSP'S</w:t>
            </w:r>
            <w:proofErr w:type="spellEnd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tbl>
            <w:tblPr>
              <w:tblW w:w="132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0"/>
            </w:tblGrid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 xml:space="preserve">   » </w:t>
                  </w:r>
                  <w:hyperlink r:id="rId7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Acompanhamento de Crianças e Jovens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8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Cadastro Predial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proofErr w:type="spellStart"/>
                  <w:r w:rsidR="00B763AB"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fldChar w:fldCharType="begin"/>
                  </w:r>
                  <w:r w:rsidR="00B763AB"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instrText xml:space="preserve"> HYPERLINK "http://www.ipg.pt/website/ensino_tesp.aspx?id=23&amp;curso=Ciberseguran%C3%A7a" </w:instrText>
                  </w:r>
                  <w:r w:rsidR="00B763AB"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fldChar w:fldCharType="separate"/>
                  </w: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Cibersegurança</w:t>
                  </w:r>
                  <w:proofErr w:type="spellEnd"/>
                  <w:r w:rsidR="00B763AB"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fldChar w:fldCharType="end"/>
                  </w:r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9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Comunicação Digital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0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Comunicação, Protocolo e Organização de Eventos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1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Contabilidade e Fiscalidade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2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Cozinha e Produção Alimentar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3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Desenvolvimento de Aplicações Informáticas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4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Desportos de Montanha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5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Energias Renováveis e Eficiência Energética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6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Gerontologia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7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Gestão Clínica Administrativa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8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Gestão e Comércio Internacional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19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Gestão e Inovação de Produtos Endógenos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20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Indústria Automóvel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21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 xml:space="preserve">Infraestruturas de </w:t>
                    </w:r>
                    <w:proofErr w:type="spellStart"/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Cloud</w:t>
                    </w:r>
                    <w:proofErr w:type="spellEnd"/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 xml:space="preserve">, Redes e Data </w:t>
                    </w:r>
                    <w:proofErr w:type="spellStart"/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Center</w:t>
                    </w:r>
                    <w:proofErr w:type="spellEnd"/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22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 xml:space="preserve">Manutenção Industrial </w:t>
                    </w:r>
                    <w:proofErr w:type="spellStart"/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Eletromecatrónica</w:t>
                    </w:r>
                    <w:proofErr w:type="spellEnd"/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23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Repórter de Som e Imagem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24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Testes de Software</w:t>
                    </w:r>
                  </w:hyperlink>
                </w:p>
              </w:tc>
            </w:tr>
            <w:tr w:rsidR="007266CF" w:rsidRPr="00E654C6" w:rsidTr="007266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7266CF" w:rsidRPr="00E654C6" w:rsidRDefault="007266CF" w:rsidP="007266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PT"/>
                    </w:rPr>
                    <w:t>   » </w:t>
                  </w:r>
                  <w:hyperlink r:id="rId25" w:history="1">
                    <w:r w:rsidRPr="00E654C6"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eastAsia="pt-PT"/>
                      </w:rPr>
                      <w:t>Turismo de Saúde e Bem-Estar</w:t>
                    </w:r>
                  </w:hyperlink>
                </w:p>
              </w:tc>
            </w:tr>
          </w:tbl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3347" w:rsidRPr="00A75890" w:rsidRDefault="006E334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9A46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Concurso Especial de Acesso e Ingresso para Estudantes Internacionais:</w:t>
            </w:r>
          </w:p>
          <w:p w:rsidR="009A46C6" w:rsidRPr="00A75890" w:rsidRDefault="009A46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A46C6" w:rsidRPr="00A75890" w:rsidRDefault="009A46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A46C6" w:rsidRPr="00A75890" w:rsidRDefault="009A46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Equivalência do 12ª Ano de Escolaridade;</w:t>
            </w:r>
          </w:p>
          <w:p w:rsidR="005A108F" w:rsidRPr="00A75890" w:rsidRDefault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A108F" w:rsidRPr="00A75890" w:rsidRDefault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candidatura pode ser feita na Embaixada da Guiné-Bissau em Portugal ou on-line, através do link:  </w:t>
            </w:r>
          </w:p>
          <w:p w:rsidR="005A108F" w:rsidRPr="00A75890" w:rsidRDefault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A108F" w:rsidRPr="00A75890" w:rsidRDefault="005A108F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http://www.ipg.pt/estudantes_internacionais/formulario.aspx</w:t>
            </w:r>
          </w:p>
        </w:tc>
        <w:tc>
          <w:tcPr>
            <w:tcW w:w="1134" w:type="dxa"/>
          </w:tcPr>
          <w:p w:rsidR="004E597F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E47FB3" w:rsidRDefault="00E4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7FB3" w:rsidRDefault="00E47FB3">
            <w:r>
              <w:t xml:space="preserve">Prazos de candidatura: </w:t>
            </w:r>
          </w:p>
          <w:p w:rsidR="00E47FB3" w:rsidRDefault="00E47FB3"/>
          <w:p w:rsidR="00E47FB3" w:rsidRDefault="00E47FB3">
            <w:r>
              <w:t xml:space="preserve"> 3ª fase: </w:t>
            </w:r>
          </w:p>
          <w:p w:rsidR="00E47FB3" w:rsidRDefault="00E47FB3"/>
          <w:p w:rsidR="00E47FB3" w:rsidRDefault="00E47FB3">
            <w:r>
              <w:t>13 de agosto</w:t>
            </w:r>
          </w:p>
          <w:p w:rsidR="00E47FB3" w:rsidRDefault="00E47FB3">
            <w:r>
              <w:t xml:space="preserve"> a </w:t>
            </w:r>
          </w:p>
          <w:p w:rsidR="00E47FB3" w:rsidRDefault="00E47FB3"/>
          <w:p w:rsidR="00E47FB3" w:rsidRPr="00A75890" w:rsidRDefault="00E47FB3">
            <w:pPr>
              <w:rPr>
                <w:rFonts w:ascii="Arial" w:hAnsi="Arial" w:cs="Arial"/>
                <w:sz w:val="20"/>
                <w:szCs w:val="20"/>
              </w:rPr>
            </w:pPr>
            <w:r>
              <w:t>14 de setembro</w:t>
            </w:r>
          </w:p>
        </w:tc>
        <w:tc>
          <w:tcPr>
            <w:tcW w:w="2977" w:type="dxa"/>
          </w:tcPr>
          <w:p w:rsidR="00E47FB3" w:rsidRDefault="00751594" w:rsidP="00094710">
            <w:pPr>
              <w:jc w:val="both"/>
              <w:rPr>
                <w:rStyle w:val="texto"/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>DURAÇÃO</w:t>
            </w:r>
            <w:r w:rsidR="00E47FB3">
              <w:rPr>
                <w:rStyle w:val="Forte"/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>:</w:t>
            </w:r>
            <w:r w:rsidRPr="00A75890">
              <w:rPr>
                <w:rStyle w:val="texto"/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 xml:space="preserve"> têm uma duração de 2 anos (120 ECTS) </w:t>
            </w:r>
          </w:p>
          <w:p w:rsidR="00E47FB3" w:rsidRDefault="00E47FB3" w:rsidP="00094710">
            <w:pPr>
              <w:jc w:val="both"/>
              <w:rPr>
                <w:rStyle w:val="texto"/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Default="00E47FB3" w:rsidP="00E47FB3">
            <w:pPr>
              <w:jc w:val="both"/>
            </w:pPr>
            <w:r>
              <w:t>Documentos Necessários: • Requerimento de candidatura online; • Certificados de habilitações do 12º ano; • Curriculum vitae; • Cópia do documento de Identificação.</w:t>
            </w:r>
          </w:p>
          <w:p w:rsidR="00E47FB3" w:rsidRDefault="00E47FB3" w:rsidP="00E47FB3">
            <w:pPr>
              <w:jc w:val="both"/>
            </w:pPr>
          </w:p>
          <w:p w:rsidR="00E47FB3" w:rsidRDefault="00E47FB3" w:rsidP="00E47FB3">
            <w:pPr>
              <w:jc w:val="both"/>
            </w:pPr>
          </w:p>
          <w:p w:rsidR="00E47FB3" w:rsidRPr="00A75890" w:rsidRDefault="00E47FB3" w:rsidP="00E47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Propinas: </w:t>
            </w:r>
            <w:proofErr w:type="spellStart"/>
            <w:r>
              <w:t>CTeSP</w:t>
            </w:r>
            <w:proofErr w:type="spellEnd"/>
            <w:r>
              <w:t xml:space="preserve"> – 550€. Os estudantes que fizerem a candidatura através do Ministério da Educação, Ensino Superior, Juventude da Republica da Guiné‐Bissau tem um desconto que lhe permite pagar um valor de </w:t>
            </w:r>
            <w:r w:rsidRPr="00E47FB3">
              <w:rPr>
                <w:b/>
              </w:rPr>
              <w:t>440 €</w:t>
            </w:r>
            <w:r>
              <w:t xml:space="preserve"> no próximo ano letivo. A Propina poderá ser paga em </w:t>
            </w:r>
            <w:r w:rsidRPr="00E47FB3">
              <w:rPr>
                <w:b/>
              </w:rPr>
              <w:t>10 prestações mensais.</w:t>
            </w:r>
          </w:p>
        </w:tc>
      </w:tr>
      <w:tr w:rsidR="002C7786" w:rsidRPr="00A75890" w:rsidTr="00A42230">
        <w:tc>
          <w:tcPr>
            <w:tcW w:w="1560" w:type="dxa"/>
          </w:tcPr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2230" w:rsidRPr="00980267" w:rsidRDefault="00A42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242D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da Guarda</w:t>
            </w:r>
          </w:p>
          <w:p w:rsidR="00D254CD" w:rsidRPr="00980267" w:rsidRDefault="00D254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54CD" w:rsidRPr="00980267" w:rsidRDefault="00D254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2F2F2"/>
              </w:rPr>
              <w:t> </w:t>
            </w:r>
          </w:p>
        </w:tc>
        <w:tc>
          <w:tcPr>
            <w:tcW w:w="1560" w:type="dxa"/>
          </w:tcPr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014201" w:rsidRDefault="0001420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242DCF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 1º CICLO - LICENCIATURAS</w:t>
            </w:r>
          </w:p>
        </w:tc>
        <w:tc>
          <w:tcPr>
            <w:tcW w:w="5670" w:type="dxa"/>
          </w:tcPr>
          <w:tbl>
            <w:tblPr>
              <w:tblW w:w="132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0"/>
            </w:tblGrid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606C21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</w:t>
                  </w:r>
                </w:p>
                <w:p w:rsidR="00606C21" w:rsidRPr="00E654C6" w:rsidRDefault="00606C21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  <w:p w:rsidR="00242DCF" w:rsidRPr="00E654C6" w:rsidRDefault="00606C21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 xml:space="preserve">   </w:t>
                  </w:r>
                  <w:r w:rsidR="00242DCF"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» </w:t>
                  </w:r>
                  <w:hyperlink r:id="rId26" w:history="1">
                    <w:r w:rsidR="00242DCF"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Energia e Ambiente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27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Enfermagem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28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Engenharia Civil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29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Engenharia Informática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0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Engenharia Topográfica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1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Farmácia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2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Gestão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3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Gestão de Recursos Humanos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4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Gestão Hoteleira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5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Marketing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6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Restauração e Catering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7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Turismo e Lazer</w:t>
                    </w:r>
                  </w:hyperlink>
                </w:p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 xml:space="preserve">     » </w:t>
                  </w:r>
                  <w:hyperlink r:id="rId38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Animação Sociocultural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39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Comunicação e Relações Públicas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0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Comunicação Multimédia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1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Contabilidade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2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Design de Equipamento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3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Desporto</w:t>
                    </w:r>
                  </w:hyperlink>
                </w:p>
              </w:tc>
            </w:tr>
            <w:tr w:rsidR="00242DCF" w:rsidRPr="00E654C6" w:rsidTr="00242DCF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242DCF" w:rsidRPr="00E654C6" w:rsidRDefault="00242DCF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4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Educação Básica</w:t>
                    </w:r>
                  </w:hyperlink>
                </w:p>
                <w:p w:rsidR="009A46C6" w:rsidRPr="00E654C6" w:rsidRDefault="009A46C6" w:rsidP="00242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9A46C6" w:rsidRPr="00E654C6" w:rsidRDefault="009A4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A46C6" w:rsidRPr="00A75890" w:rsidRDefault="009A46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9A46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Concurso Especial de Acesso e Ingresso para Estudantes Internacionais</w:t>
            </w:r>
          </w:p>
          <w:p w:rsidR="00896D5E" w:rsidRPr="00A75890" w:rsidRDefault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96D5E" w:rsidRPr="00A75890" w:rsidRDefault="00896D5E" w:rsidP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96D5E" w:rsidRPr="00A75890" w:rsidRDefault="00561AB8" w:rsidP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Equivalência a</w:t>
            </w:r>
            <w:r w:rsidR="00896D5E"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 12ª Ano de Escolaridade;</w:t>
            </w:r>
          </w:p>
          <w:p w:rsidR="009A46C6" w:rsidRPr="00A75890" w:rsidRDefault="009A46C6" w:rsidP="009A4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5A108F" w:rsidRPr="00A75890" w:rsidRDefault="005A108F" w:rsidP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candidatura pode ser feita na Embaixada da Guiné-Bissau em Portugal ou on-line, através do link:  </w:t>
            </w:r>
          </w:p>
          <w:p w:rsidR="005A108F" w:rsidRPr="00A75890" w:rsidRDefault="005A108F" w:rsidP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A108F" w:rsidRPr="00A75890" w:rsidRDefault="005A108F" w:rsidP="005A108F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http://www.ipg.pt/estudantes_internacionais/formulario.aspx</w:t>
            </w:r>
          </w:p>
        </w:tc>
        <w:tc>
          <w:tcPr>
            <w:tcW w:w="1134" w:type="dxa"/>
          </w:tcPr>
          <w:p w:rsidR="004E597F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E47FB3" w:rsidRDefault="00E4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7FB3" w:rsidRPr="00A75890" w:rsidRDefault="00E47FB3" w:rsidP="00E47FB3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Prazos de candidatura: </w:t>
            </w:r>
            <w:r w:rsidRPr="00E47FB3">
              <w:rPr>
                <w:b/>
              </w:rPr>
              <w:t xml:space="preserve">Já terminou o processo de candidatura para este ano letivo. </w:t>
            </w:r>
            <w:r>
              <w:t>Está no entanto disponível através dos regimes especiais de acesso</w:t>
            </w:r>
          </w:p>
        </w:tc>
        <w:tc>
          <w:tcPr>
            <w:tcW w:w="2977" w:type="dxa"/>
          </w:tcPr>
          <w:p w:rsidR="009A46C6" w:rsidRPr="00A75890" w:rsidRDefault="009A46C6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9A46C6" w:rsidRPr="00A75890" w:rsidRDefault="009A46C6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A42230" w:rsidRDefault="00E47FB3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  <w:r>
              <w:t>Cursos de Licenciatura: Condições de ingresso: possuir o 12º ano completo na área do curso.</w:t>
            </w:r>
          </w:p>
          <w:p w:rsidR="00E47FB3" w:rsidRDefault="00E47FB3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E47FB3" w:rsidRDefault="00E47FB3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E47FB3" w:rsidRDefault="00E47FB3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  <w:r>
              <w:t>Documentos Necessários: • Requerimento de candidatura online; • Certificados de habilitações do 12º ano; • Curriculum vitae; • Cópia do documento de Identificação.</w:t>
            </w:r>
          </w:p>
          <w:p w:rsidR="00A42230" w:rsidRDefault="00A42230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A42230" w:rsidRDefault="00A422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</w:rPr>
              <w:t>mail: </w:t>
            </w:r>
            <w:hyperlink r:id="rId45" w:history="1">
              <w:r w:rsidRPr="00A75890">
                <w:rPr>
                  <w:rStyle w:val="Hiperligao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ipg@ipg.pt</w:t>
              </w:r>
            </w:hyperlink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</w:rPr>
              <w:t> </w:t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</w:rPr>
              <w:t>web: </w:t>
            </w:r>
            <w:hyperlink r:id="rId46" w:history="1">
              <w:r w:rsidRPr="00A75890">
                <w:rPr>
                  <w:rStyle w:val="Hiperligao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www.ipg.pt</w:t>
              </w:r>
            </w:hyperlink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</w:rPr>
              <w:t> </w:t>
            </w:r>
          </w:p>
          <w:p w:rsidR="00E654C6" w:rsidRDefault="00E65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C6" w:rsidRPr="00A75890" w:rsidRDefault="00E65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Propina: </w:t>
            </w:r>
            <w:r w:rsidRPr="00E654C6">
              <w:rPr>
                <w:rFonts w:ascii="Arial" w:hAnsi="Arial" w:cs="Arial"/>
                <w:sz w:val="20"/>
                <w:szCs w:val="20"/>
              </w:rPr>
              <w:t>1063,47€.</w:t>
            </w:r>
          </w:p>
        </w:tc>
      </w:tr>
      <w:tr w:rsidR="002C7786" w:rsidRPr="00A75890" w:rsidTr="00A42230">
        <w:tc>
          <w:tcPr>
            <w:tcW w:w="1560" w:type="dxa"/>
          </w:tcPr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2294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E122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da Guarda</w:t>
            </w:r>
          </w:p>
          <w:p w:rsidR="00D254CD" w:rsidRPr="00980267" w:rsidRDefault="00D254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54CD" w:rsidRPr="00980267" w:rsidRDefault="00D254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6C21" w:rsidRPr="00A75890" w:rsidRDefault="00F61644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 </w:t>
            </w: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606C21" w:rsidRPr="00A75890" w:rsidRDefault="00606C2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F61644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2º CICLO - MESTRADOS</w:t>
            </w:r>
          </w:p>
        </w:tc>
        <w:tc>
          <w:tcPr>
            <w:tcW w:w="5670" w:type="dxa"/>
          </w:tcPr>
          <w:tbl>
            <w:tblPr>
              <w:tblW w:w="132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0"/>
            </w:tblGrid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5A108F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 xml:space="preserve">  </w:t>
                  </w:r>
                </w:p>
                <w:p w:rsidR="005A108F" w:rsidRPr="00E654C6" w:rsidRDefault="005A108F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  <w:p w:rsidR="00F61644" w:rsidRPr="00E654C6" w:rsidRDefault="005A108F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 xml:space="preserve">    </w:t>
                  </w:r>
                  <w:r w:rsidR="00F61644"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» </w:t>
                  </w:r>
                  <w:hyperlink r:id="rId47" w:history="1">
                    <w:r w:rsidR="00F61644"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Ciências Aplicadas da Saúde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8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Ciências do Desporto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49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Computação Móvel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0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Construções Civis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1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Educação Pré-Escolar e Ensino do 1º ciclo do ensino básico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2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Enfermagem Comunitária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3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Enfermagem de Saúde Infantil e Pediatria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4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Ensino do 1º Ciclo do Ensino Básico e de Matemática e Ciências Naturais no 2º Ciclo do Ensino Básico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5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Ensino do 1º Ciclo do Ensino Básico e de Português, História e Geografia de Portugal no 2º Ciclo do Ensino Básico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6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Ensino do Inglês no 1.º Ciclo do Ensino Básico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7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Gestão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lastRenderedPageBreak/>
                    <w:t>   » </w:t>
                  </w:r>
                  <w:hyperlink r:id="rId58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Gestão e Sustentabilidade no Turismo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59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Marketing e Comunicação</w:t>
                    </w:r>
                  </w:hyperlink>
                </w:p>
              </w:tc>
            </w:tr>
            <w:tr w:rsidR="00F61644" w:rsidRPr="00E654C6" w:rsidTr="00F61644">
              <w:tc>
                <w:tcPr>
                  <w:tcW w:w="13200" w:type="dxa"/>
                  <w:shd w:val="clear" w:color="auto" w:fill="FFFFFF"/>
                  <w:vAlign w:val="center"/>
                  <w:hideMark/>
                </w:tcPr>
                <w:p w:rsidR="00F61644" w:rsidRPr="00E654C6" w:rsidRDefault="00F61644" w:rsidP="00F616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</w:pPr>
                  <w:r w:rsidRPr="00E654C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PT"/>
                    </w:rPr>
                    <w:t>   » </w:t>
                  </w:r>
                  <w:hyperlink r:id="rId60" w:history="1">
                    <w:r w:rsidRPr="00E654C6">
                      <w:rPr>
                        <w:rFonts w:ascii="Arial" w:eastAsia="Times New Roman" w:hAnsi="Arial" w:cs="Arial"/>
                        <w:color w:val="2F2F2F"/>
                        <w:sz w:val="20"/>
                        <w:szCs w:val="20"/>
                        <w:lang w:eastAsia="pt-PT"/>
                      </w:rPr>
                      <w:t>Sistemas Integrados de Gestão (Ambiente, Qualidade, Segurança, Responsabilidade Social)</w:t>
                    </w:r>
                  </w:hyperlink>
                </w:p>
              </w:tc>
            </w:tr>
          </w:tbl>
          <w:p w:rsidR="004E597F" w:rsidRPr="00E654C6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D5E" w:rsidRPr="00A75890" w:rsidRDefault="00896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D5E" w:rsidRPr="00A75890" w:rsidRDefault="00896D5E" w:rsidP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Concurso Especial de Acesso e Ingresso para Estudantes Internacionais</w:t>
            </w:r>
          </w:p>
          <w:p w:rsidR="00896D5E" w:rsidRPr="00A75890" w:rsidRDefault="00896D5E" w:rsidP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96D5E" w:rsidRPr="00A75890" w:rsidRDefault="00896D5E" w:rsidP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Equivalência ao Diploma de Licenciatura</w:t>
            </w:r>
          </w:p>
          <w:p w:rsidR="005A108F" w:rsidRPr="00A75890" w:rsidRDefault="005A108F" w:rsidP="00896D5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A108F" w:rsidRPr="00A75890" w:rsidRDefault="005A108F" w:rsidP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candidatura pode ser feita na Embaixada da Guiné-Bissau em Portugal ou on-line, através do link:  </w:t>
            </w:r>
          </w:p>
          <w:p w:rsidR="005A108F" w:rsidRPr="00A75890" w:rsidRDefault="005A108F" w:rsidP="005A108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  <w:p w:rsidR="005A108F" w:rsidRPr="00A75890" w:rsidRDefault="005A108F" w:rsidP="005A108F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http://www.ipg.pt/estudantes_internacionais/formulario.aspx</w:t>
            </w:r>
          </w:p>
        </w:tc>
        <w:tc>
          <w:tcPr>
            <w:tcW w:w="1134" w:type="dxa"/>
          </w:tcPr>
          <w:p w:rsidR="00E47FB3" w:rsidRDefault="00E47FB3" w:rsidP="00E47FB3">
            <w:r>
              <w:lastRenderedPageBreak/>
              <w:t xml:space="preserve">Prazos de candidatura: </w:t>
            </w:r>
          </w:p>
          <w:p w:rsidR="00E47FB3" w:rsidRDefault="00E47FB3" w:rsidP="00E47FB3"/>
          <w:p w:rsidR="00E47FB3" w:rsidRDefault="00E47FB3" w:rsidP="00E47FB3">
            <w:r>
              <w:t xml:space="preserve"> 3ª fase: </w:t>
            </w:r>
          </w:p>
          <w:p w:rsidR="00E47FB3" w:rsidRDefault="00E47FB3" w:rsidP="00E47FB3"/>
          <w:p w:rsidR="00E47FB3" w:rsidRDefault="00E47FB3" w:rsidP="00E47FB3">
            <w:r>
              <w:t>13 de agosto</w:t>
            </w:r>
          </w:p>
          <w:p w:rsidR="00E47FB3" w:rsidRDefault="00E47FB3" w:rsidP="00E47FB3">
            <w:r>
              <w:t xml:space="preserve"> a </w:t>
            </w:r>
          </w:p>
          <w:p w:rsidR="00E47FB3" w:rsidRDefault="00E47FB3" w:rsidP="00E47FB3"/>
          <w:p w:rsidR="004E597F" w:rsidRPr="00A75890" w:rsidRDefault="00E47FB3" w:rsidP="00E47FB3">
            <w:pPr>
              <w:rPr>
                <w:rFonts w:ascii="Arial" w:hAnsi="Arial" w:cs="Arial"/>
                <w:sz w:val="20"/>
                <w:szCs w:val="20"/>
              </w:rPr>
            </w:pPr>
            <w:r>
              <w:t>14 de setembro</w:t>
            </w:r>
          </w:p>
        </w:tc>
        <w:tc>
          <w:tcPr>
            <w:tcW w:w="2977" w:type="dxa"/>
          </w:tcPr>
          <w:p w:rsidR="00E47FB3" w:rsidRDefault="00E47FB3" w:rsidP="005E20F9">
            <w:pPr>
              <w:rPr>
                <w:b/>
              </w:rPr>
            </w:pPr>
            <w:r w:rsidRPr="00E47FB3">
              <w:rPr>
                <w:b/>
              </w:rPr>
              <w:t>Propinas: Mestrado</w:t>
            </w:r>
            <w:r>
              <w:t xml:space="preserve"> – 1200€. Os estudantes que fizerem a candidatura através do Ministério da Educação, Ensino Superior, Juventude da </w:t>
            </w:r>
            <w:r w:rsidRPr="00E47FB3">
              <w:rPr>
                <w:b/>
              </w:rPr>
              <w:t>Republica da Guiné‐Bissau</w:t>
            </w:r>
            <w:r>
              <w:t xml:space="preserve"> tem um desconto que lhe permite pagar um valor de </w:t>
            </w:r>
            <w:r w:rsidRPr="00E47FB3">
              <w:rPr>
                <w:b/>
              </w:rPr>
              <w:t>600 € por ano.</w:t>
            </w:r>
          </w:p>
          <w:p w:rsidR="00E47FB3" w:rsidRPr="00A75890" w:rsidRDefault="00E47FB3" w:rsidP="005E20F9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</w:p>
          <w:p w:rsidR="005E20F9" w:rsidRPr="00A75890" w:rsidRDefault="00F61644" w:rsidP="005E20F9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 xml:space="preserve">Podem candidatar-se ao acesso aos ciclos de estudos conducentes </w:t>
            </w:r>
            <w:r w:rsidR="002C7786" w:rsidRPr="00A75890"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>ao grau de mestre:</w:t>
            </w:r>
          </w:p>
          <w:p w:rsidR="005E20F9" w:rsidRPr="00A75890" w:rsidRDefault="00F61644" w:rsidP="005E20F9">
            <w:pPr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F2F2F"/>
                <w:sz w:val="20"/>
                <w:szCs w:val="20"/>
              </w:rPr>
              <w:lastRenderedPageBreak/>
              <w:br/>
            </w:r>
            <w:r w:rsidRPr="00A75890"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>a) Titulares do grau de licenciado ou equivalente legal; </w:t>
            </w:r>
          </w:p>
          <w:p w:rsidR="004E597F" w:rsidRPr="00A75890" w:rsidRDefault="002C7786" w:rsidP="00E47FB3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color w:val="2F2F2F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2C7786" w:rsidRPr="00A75890" w:rsidTr="00A42230">
        <w:tc>
          <w:tcPr>
            <w:tcW w:w="1560" w:type="dxa"/>
            <w:shd w:val="clear" w:color="auto" w:fill="808080" w:themeFill="background1" w:themeFillShade="80"/>
          </w:tcPr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786" w:rsidRPr="00A75890" w:rsidTr="00A42230">
        <w:tc>
          <w:tcPr>
            <w:tcW w:w="1560" w:type="dxa"/>
          </w:tcPr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8FD" w:rsidRPr="00980267" w:rsidRDefault="008F7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2F4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 xml:space="preserve">Instituto Politécnico de Portalegre </w:t>
            </w:r>
          </w:p>
          <w:p w:rsidR="002F4E01" w:rsidRPr="00980267" w:rsidRDefault="002F4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8FD" w:rsidRPr="00A75890" w:rsidRDefault="008F78FD" w:rsidP="008F78FD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F78FD" w:rsidRPr="00A75890" w:rsidRDefault="008F78FD" w:rsidP="008F78FD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CURSOS TÉCNICOS SUPERIORES PROFISSIONAIS (</w:t>
            </w:r>
            <w:proofErr w:type="spellStart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TeSP'S</w:t>
            </w:r>
            <w:proofErr w:type="spellEnd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de Manutenção Eletromecânica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Curso Técnico Superior </w:t>
            </w:r>
            <w:r w:rsidR="00C53ED0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Profissional -Bioenergia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–</w:t>
            </w:r>
            <w:r w:rsidR="00C53ED0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Produção</w:t>
            </w: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Agropecuária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-Cuidados Veterinários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-Contabilidade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Curso Técnico Superior Profissional – Produção Agroflorestal 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 Gerontologia e Cuidados de Apoio à Pessoa Idosa;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 Gestão de Vendas e Marketing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Curso Técnico Superior Profissional - Secretariado e Administração 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-Guias da Natureza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Manutenção de </w:t>
            </w:r>
            <w:r w:rsidR="00C53ED0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Equipamentos e</w:t>
            </w: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Infraestruturas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– Intervenção Social e Comunitária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– Desenvolvimento de Produtos Multimédia</w:t>
            </w:r>
          </w:p>
          <w:p w:rsidR="00C40C91" w:rsidRPr="00945300" w:rsidRDefault="00C40C91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– Reabilitação Energética e Conservação de Edifícios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 Viticultura e Enologia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– Artes e Dinamização Profissional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-Desporto e Formação Equestre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Curso Técnico Superior Profissional -Turismo e Informação Turística 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Curso Técnico Superior Profissional -Desenvolvimento para a Web e Dispositivos Móveis 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lastRenderedPageBreak/>
              <w:t xml:space="preserve">» Curso Técnico Superior </w:t>
            </w:r>
            <w:r w:rsidR="00D27E06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Profissional -Acompanhamento</w:t>
            </w: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de Crianças e Jovens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 Técnico Superior Profissional -Animação Sociocultural Aplicada à Gerontologia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» Curso Técnico Superior Profissional – </w:t>
            </w:r>
            <w:proofErr w:type="spellStart"/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Protecção</w:t>
            </w:r>
            <w:proofErr w:type="spellEnd"/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Civil e Socorro </w:t>
            </w:r>
          </w:p>
          <w:p w:rsidR="00C53ED0" w:rsidRPr="00945300" w:rsidRDefault="00D27E06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» Curso</w:t>
            </w:r>
            <w:r w:rsidR="00C53ED0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Técnico Superior Profissional – Novos Média e Comunicação Local</w:t>
            </w: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</w:p>
          <w:p w:rsidR="00C53ED0" w:rsidRPr="00945300" w:rsidRDefault="00C53ED0" w:rsidP="00C40C9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</w:p>
          <w:p w:rsidR="00C40C91" w:rsidRPr="00945300" w:rsidRDefault="00C40C91" w:rsidP="00D27E06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6584" w:rsidRPr="00945300" w:rsidRDefault="00F66584" w:rsidP="00F66584">
            <w:pPr>
              <w:shd w:val="clear" w:color="auto" w:fill="FFFFFF"/>
              <w:spacing w:after="300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lastRenderedPageBreak/>
              <w:t>Documentos necessários para candidatura:</w:t>
            </w:r>
          </w:p>
          <w:p w:rsidR="00F66584" w:rsidRPr="00945300" w:rsidRDefault="005D7517" w:rsidP="00F66584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hyperlink r:id="rId61" w:history="1">
              <w:r w:rsidR="00F66584" w:rsidRPr="00945300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pt-PT"/>
                </w:rPr>
                <w:t>Ficha de candidatura</w:t>
              </w:r>
            </w:hyperlink>
            <w:r w:rsidR="00F66584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; (Online)</w:t>
            </w:r>
            <w:r w:rsidR="0062616D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:</w:t>
            </w:r>
          </w:p>
          <w:p w:rsidR="0062616D" w:rsidRPr="00945300" w:rsidRDefault="0062616D" w:rsidP="00F66584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https://netpa.ipportalegre.pt/cssnet/page</w:t>
            </w:r>
          </w:p>
          <w:p w:rsidR="00F66584" w:rsidRPr="00945300" w:rsidRDefault="00F66584" w:rsidP="00F66584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Curriculum Vitae;</w:t>
            </w:r>
          </w:p>
          <w:p w:rsidR="00F66584" w:rsidRPr="00945300" w:rsidRDefault="00F66584" w:rsidP="00F66584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Certificados de Habilitações</w:t>
            </w:r>
            <w:r w:rsidR="00882911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do 12º Ano</w:t>
            </w: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; (descriminado com indicação da nota/ disciplina e média final)</w:t>
            </w:r>
          </w:p>
          <w:p w:rsidR="00F66584" w:rsidRPr="00945300" w:rsidRDefault="00F66584" w:rsidP="004411FE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597F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1ª Fase:</w:t>
            </w: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10 a 31 de Agosto de 2018</w:t>
            </w: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2ª Fase:</w:t>
            </w: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411FE" w:rsidRPr="00945300" w:rsidRDefault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03 a 12 de Setembro de 2018</w:t>
            </w:r>
          </w:p>
        </w:tc>
        <w:tc>
          <w:tcPr>
            <w:tcW w:w="2977" w:type="dxa"/>
          </w:tcPr>
          <w:p w:rsidR="00646C12" w:rsidRPr="00945300" w:rsidRDefault="00646C12" w:rsidP="002F4E0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</w:p>
          <w:p w:rsidR="00646C12" w:rsidRPr="00945300" w:rsidRDefault="00646C12" w:rsidP="00646C12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 </w:t>
            </w:r>
            <w:proofErr w:type="spellStart"/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CTeSP</w:t>
            </w:r>
            <w:proofErr w:type="spellEnd"/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são ciclos de estudos de formação superior, com duração de dois anos que incluem um estágio de seis meses numa empresa, a sua conclusão confere um Diploma de Técnico Superior Profissional.</w:t>
            </w:r>
          </w:p>
          <w:p w:rsidR="00646C12" w:rsidRPr="00945300" w:rsidRDefault="00646C12" w:rsidP="002F4E0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</w:p>
          <w:p w:rsidR="004411FE" w:rsidRPr="00945300" w:rsidRDefault="004411FE" w:rsidP="004411FE">
            <w:pPr>
              <w:shd w:val="clear" w:color="auto" w:fill="FFFFFF"/>
              <w:spacing w:after="300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Emolumentos:</w:t>
            </w:r>
          </w:p>
          <w:p w:rsidR="004411FE" w:rsidRDefault="004411FE" w:rsidP="004411F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Candidatura ao CTSP – 20 €;</w:t>
            </w:r>
          </w:p>
          <w:p w:rsidR="00BF2741" w:rsidRPr="00945300" w:rsidRDefault="00BF2741" w:rsidP="00BF2741">
            <w:pPr>
              <w:shd w:val="clear" w:color="auto" w:fill="FFFFFF"/>
              <w:spacing w:before="100" w:beforeAutospacing="1" w:after="100" w:afterAutospacing="1" w:line="360" w:lineRule="atLeast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BF27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Propinas: </w:t>
            </w:r>
            <w:proofErr w:type="spellStart"/>
            <w:r w:rsidRPr="00BF27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CTeSP</w:t>
            </w:r>
            <w:proofErr w:type="spellEnd"/>
            <w:r w:rsidRPr="00BF27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–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63</w:t>
            </w:r>
            <w:r w:rsidRPr="00BF27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0€.</w:t>
            </w:r>
          </w:p>
          <w:p w:rsidR="004411FE" w:rsidRPr="00945300" w:rsidRDefault="004411FE" w:rsidP="004411FE">
            <w:pPr>
              <w:shd w:val="clear" w:color="auto" w:fill="FFFFFF"/>
              <w:spacing w:after="300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Formas de pagamento:</w:t>
            </w:r>
          </w:p>
          <w:p w:rsidR="004411FE" w:rsidRPr="00945300" w:rsidRDefault="004411FE" w:rsidP="004411FE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Transferência bancária para o IBAN: </w:t>
            </w: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lastRenderedPageBreak/>
              <w:t>PT50078101120000000440451.</w:t>
            </w:r>
          </w:p>
          <w:p w:rsidR="002F4E01" w:rsidRPr="00945300" w:rsidRDefault="002F4E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7786" w:rsidRPr="00A75890" w:rsidTr="00A42230">
        <w:tc>
          <w:tcPr>
            <w:tcW w:w="1560" w:type="dxa"/>
          </w:tcPr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4668" w:rsidRPr="00980267" w:rsidRDefault="00254668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 xml:space="preserve">Instituto Politécnico de Portalegre </w:t>
            </w:r>
          </w:p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1º CICLO - LICENCIATURAS</w:t>
            </w:r>
          </w:p>
        </w:tc>
        <w:tc>
          <w:tcPr>
            <w:tcW w:w="5670" w:type="dxa"/>
          </w:tcPr>
          <w:p w:rsidR="004E597F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Agronomia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Gestão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» Engenharia Informática 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Design de Comunicação</w:t>
            </w:r>
          </w:p>
          <w:p w:rsidR="00904667" w:rsidRPr="00945300" w:rsidRDefault="009046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» Turismo 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Educação Básica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Enfermagem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Enfermagem Veterinária</w:t>
            </w: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»  </w:t>
            </w:r>
            <w:proofErr w:type="spellStart"/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Equinicultura</w:t>
            </w:r>
            <w:proofErr w:type="spellEnd"/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» Jornalismo e Comunicação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» Serviço Social </w:t>
            </w: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76249" w:rsidRPr="00945300" w:rsidRDefault="007762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76249" w:rsidRPr="00945300" w:rsidRDefault="00776249" w:rsidP="00776249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2911" w:rsidRPr="00945300" w:rsidRDefault="005D7517" w:rsidP="00882911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hyperlink r:id="rId62" w:history="1">
              <w:r w:rsidR="00882911" w:rsidRPr="00945300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pt-PT"/>
                </w:rPr>
                <w:t>Ficha de candidatura</w:t>
              </w:r>
            </w:hyperlink>
            <w:r w:rsidR="00882911"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; (Online):</w:t>
            </w:r>
          </w:p>
          <w:p w:rsidR="00882911" w:rsidRPr="00945300" w:rsidRDefault="00882911" w:rsidP="00882911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https://netpa.ipportalegre.pt/cssnet/page</w:t>
            </w:r>
          </w:p>
          <w:p w:rsidR="00882911" w:rsidRPr="00945300" w:rsidRDefault="00882911" w:rsidP="00882911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Curriculum Vitae;</w:t>
            </w:r>
          </w:p>
          <w:p w:rsidR="004E597F" w:rsidRPr="00BF2741" w:rsidRDefault="00882911" w:rsidP="00BF2741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9453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Certificados de Habilitações do 12º Ano; (descriminado com indicação da</w:t>
            </w:r>
            <w:r w:rsidR="00BF27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 xml:space="preserve"> nota/ disciplina e média final</w:t>
            </w:r>
          </w:p>
        </w:tc>
        <w:tc>
          <w:tcPr>
            <w:tcW w:w="1134" w:type="dxa"/>
          </w:tcPr>
          <w:p w:rsidR="004411FE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1ª Fase:</w:t>
            </w:r>
          </w:p>
          <w:p w:rsidR="004411FE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10 a 31 de Agosto de 2018</w:t>
            </w:r>
          </w:p>
          <w:p w:rsidR="004411FE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411FE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411FE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2ª Fase:</w:t>
            </w:r>
          </w:p>
          <w:p w:rsidR="004411FE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597F" w:rsidRPr="00945300" w:rsidRDefault="004411FE" w:rsidP="004411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03 a 12 de Setembro de 2018</w:t>
            </w:r>
          </w:p>
        </w:tc>
        <w:tc>
          <w:tcPr>
            <w:tcW w:w="2977" w:type="dxa"/>
          </w:tcPr>
          <w:p w:rsidR="004E597F" w:rsidRPr="00945300" w:rsidRDefault="00BF27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2741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Propinas: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1060€</w:t>
            </w:r>
          </w:p>
        </w:tc>
      </w:tr>
      <w:tr w:rsidR="002C7786" w:rsidRPr="00A75890" w:rsidTr="00A42230">
        <w:tc>
          <w:tcPr>
            <w:tcW w:w="1560" w:type="dxa"/>
          </w:tcPr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2911" w:rsidRPr="00980267" w:rsidRDefault="00882911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4668" w:rsidRPr="00980267" w:rsidRDefault="00254668" w:rsidP="002546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 xml:space="preserve">Instituto Politécnico de Portalegre </w:t>
            </w:r>
          </w:p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911" w:rsidRPr="00A75890" w:rsidRDefault="00882911" w:rsidP="0088291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82911" w:rsidRPr="00A75890" w:rsidRDefault="00882911" w:rsidP="0088291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2º CICLO – MESTRADOS</w:t>
            </w:r>
          </w:p>
          <w:p w:rsidR="00882911" w:rsidRPr="00A75890" w:rsidRDefault="00882911" w:rsidP="0088291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82911" w:rsidRPr="00A75890" w:rsidRDefault="00882911" w:rsidP="00882911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82911" w:rsidRPr="00A75890" w:rsidRDefault="00882911" w:rsidP="0088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887C9B" w:rsidRPr="00945300" w:rsidRDefault="005D7517" w:rsidP="00887C9B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3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Contabilidade e Finanças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| </w:t>
            </w:r>
            <w:hyperlink r:id="rId64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Design de Identidade Digital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| </w:t>
            </w:r>
            <w:hyperlink r:id="rId65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Gestão PME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 | </w:t>
            </w:r>
            <w:hyperlink r:id="rId66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Tecnologias de Valorização Ambiental e Produção de Energia</w:t>
              </w:r>
            </w:hyperlink>
          </w:p>
          <w:p w:rsidR="00887C9B" w:rsidRPr="00945300" w:rsidRDefault="005D7517" w:rsidP="00887C9B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7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Mestrado Educação e </w:t>
              </w:r>
              <w:proofErr w:type="spellStart"/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Protecção</w:t>
              </w:r>
              <w:proofErr w:type="spellEnd"/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 de Crianças e Jovens em Risco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|</w:t>
            </w:r>
            <w:hyperlink r:id="rId68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Educação Especial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| </w:t>
            </w:r>
            <w:hyperlink r:id="rId69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Educação Pré-Escolar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|</w:t>
            </w:r>
            <w:hyperlink r:id="rId70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Gerontologia</w:t>
              </w:r>
            </w:hyperlink>
            <w:r w:rsidR="00887C9B"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 | </w:t>
            </w:r>
            <w:hyperlink r:id="rId71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Média Sociedade</w:t>
              </w:r>
            </w:hyperlink>
          </w:p>
          <w:p w:rsidR="00887C9B" w:rsidRPr="00945300" w:rsidRDefault="005D7517" w:rsidP="00887C9B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2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Agricultura Sustentável</w:t>
              </w:r>
            </w:hyperlink>
          </w:p>
          <w:p w:rsidR="004E597F" w:rsidRPr="00945300" w:rsidRDefault="005D7517" w:rsidP="00BF2741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3" w:history="1">
              <w:r w:rsidR="00887C9B" w:rsidRPr="00945300">
                <w:rPr>
                  <w:rStyle w:val="Hiperliga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Mestrado Enfermagem </w:t>
              </w:r>
            </w:hyperlink>
            <w:r w:rsidR="00887C9B" w:rsidRPr="00945300">
              <w:rPr>
                <w:rStyle w:val="Forte"/>
                <w:rFonts w:ascii="Arial" w:hAnsi="Arial" w:cs="Arial"/>
                <w:color w:val="000000" w:themeColor="text1"/>
                <w:sz w:val="20"/>
                <w:szCs w:val="20"/>
              </w:rPr>
              <w:t>- Candidatura 3ª Fase - de 31 de julho a 3 de setembro de 2018</w:t>
            </w:r>
          </w:p>
        </w:tc>
        <w:tc>
          <w:tcPr>
            <w:tcW w:w="2409" w:type="dxa"/>
          </w:tcPr>
          <w:p w:rsidR="0042493B" w:rsidRPr="00945300" w:rsidRDefault="0042493B" w:rsidP="0042493B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Concurso Especial de Acesso e Ingresso para Estudantes Internacionais</w:t>
            </w:r>
          </w:p>
          <w:p w:rsidR="0042493B" w:rsidRPr="00945300" w:rsidRDefault="0042493B" w:rsidP="0042493B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2493B" w:rsidRPr="00945300" w:rsidRDefault="0042493B" w:rsidP="0042493B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Equivalência ao Diploma de Licenciatura</w:t>
            </w:r>
          </w:p>
          <w:p w:rsidR="0042493B" w:rsidRPr="00945300" w:rsidRDefault="0042493B" w:rsidP="0042493B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2493B" w:rsidRPr="00945300" w:rsidRDefault="0042493B" w:rsidP="0042493B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candidatura pode ser feita na Embaixada da </w:t>
            </w: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Guiné-Bissau em Portugal ou on-line, através do link:  </w:t>
            </w:r>
          </w:p>
          <w:p w:rsidR="0042493B" w:rsidRPr="00945300" w:rsidRDefault="0042493B" w:rsidP="0042493B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E597F" w:rsidRPr="00945300" w:rsidRDefault="004249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https://netpa.ipportalegre.pt/cssnet/page</w:t>
            </w:r>
          </w:p>
        </w:tc>
        <w:tc>
          <w:tcPr>
            <w:tcW w:w="1134" w:type="dxa"/>
          </w:tcPr>
          <w:p w:rsidR="004E597F" w:rsidRPr="00945300" w:rsidRDefault="004E597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1ª Fase:</w:t>
            </w: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>10 a 31 de Agosto de 2018</w:t>
            </w: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2ª Fase:</w:t>
            </w: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59F0" w:rsidRPr="00945300" w:rsidRDefault="005759F0" w:rsidP="00575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530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03 a 12 de Setembro de 2018</w:t>
            </w:r>
          </w:p>
        </w:tc>
        <w:tc>
          <w:tcPr>
            <w:tcW w:w="2977" w:type="dxa"/>
          </w:tcPr>
          <w:p w:rsidR="004E597F" w:rsidRPr="00945300" w:rsidRDefault="00F646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468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Propinas:1060€</w:t>
            </w:r>
          </w:p>
        </w:tc>
      </w:tr>
      <w:tr w:rsidR="00254668" w:rsidRPr="00A75890" w:rsidTr="00A42230">
        <w:tc>
          <w:tcPr>
            <w:tcW w:w="1560" w:type="dxa"/>
            <w:shd w:val="clear" w:color="auto" w:fill="808080" w:themeFill="background1" w:themeFillShade="80"/>
          </w:tcPr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97F" w:rsidRPr="00A75890" w:rsidTr="00A42230">
        <w:tc>
          <w:tcPr>
            <w:tcW w:w="1560" w:type="dxa"/>
          </w:tcPr>
          <w:p w:rsidR="001F2E55" w:rsidRPr="00980267" w:rsidRDefault="001F2E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2E55" w:rsidRPr="00980267" w:rsidRDefault="001F2E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2E55" w:rsidRPr="00980267" w:rsidRDefault="001F2E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2953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de Bragança</w:t>
            </w:r>
          </w:p>
          <w:p w:rsidR="002953F8" w:rsidRPr="00980267" w:rsidRDefault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F2E55" w:rsidRPr="00A75890" w:rsidRDefault="001F2E5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1F2E55" w:rsidRPr="00A75890" w:rsidRDefault="001F2E5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1F2E55" w:rsidRPr="00A75890" w:rsidRDefault="001F2E5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2953F8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CURSOS TÉCNICOS SUPERIORES PROFISSIONAIS (</w:t>
            </w:r>
            <w:proofErr w:type="spellStart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TeSP'S</w:t>
            </w:r>
            <w:proofErr w:type="spellEnd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)</w:t>
            </w:r>
          </w:p>
          <w:p w:rsidR="002953F8" w:rsidRPr="00A75890" w:rsidRDefault="002953F8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1F2E55" w:rsidRPr="00A75890" w:rsidRDefault="001F2E55">
            <w:pPr>
              <w:rPr>
                <w:rFonts w:ascii="Arial" w:hAnsi="Arial" w:cs="Arial"/>
                <w:sz w:val="20"/>
                <w:szCs w:val="20"/>
              </w:rPr>
            </w:pPr>
          </w:p>
          <w:p w:rsidR="004E597F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Administração e Negócios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Produção Agroflorestal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Produção Agrícola</w:t>
            </w:r>
          </w:p>
          <w:p w:rsidR="001B3B63" w:rsidRPr="00A75890" w:rsidRDefault="001B3B63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Gestão Agrícola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Recursos Silvestres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Tecnologia Alimentar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Automação, Robótica e Eletrónica Industrial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Análises  </w:t>
            </w:r>
            <w:proofErr w:type="spellStart"/>
            <w:r w:rsidRPr="00A75890">
              <w:rPr>
                <w:rFonts w:ascii="Arial" w:hAnsi="Arial" w:cs="Arial"/>
                <w:sz w:val="20"/>
                <w:szCs w:val="20"/>
              </w:rPr>
              <w:t>Quimicas</w:t>
            </w:r>
            <w:proofErr w:type="spellEnd"/>
            <w:r w:rsidRPr="00A75890">
              <w:rPr>
                <w:rFonts w:ascii="Arial" w:hAnsi="Arial" w:cs="Arial"/>
                <w:sz w:val="20"/>
                <w:szCs w:val="20"/>
              </w:rPr>
              <w:t xml:space="preserve"> e Biológicas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</w:t>
            </w:r>
            <w:proofErr w:type="spellStart"/>
            <w:r w:rsidRPr="00A75890">
              <w:rPr>
                <w:rFonts w:ascii="Arial" w:hAnsi="Arial" w:cs="Arial"/>
                <w:sz w:val="20"/>
                <w:szCs w:val="20"/>
              </w:rPr>
              <w:t>Bioanálise</w:t>
            </w:r>
            <w:proofErr w:type="spellEnd"/>
            <w:r w:rsidRPr="00A75890">
              <w:rPr>
                <w:rFonts w:ascii="Arial" w:hAnsi="Arial" w:cs="Arial"/>
                <w:sz w:val="20"/>
                <w:szCs w:val="20"/>
              </w:rPr>
              <w:t xml:space="preserve"> e Controlo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Biotecnologia e Inovação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 </w:t>
            </w:r>
            <w:proofErr w:type="spellStart"/>
            <w:r w:rsidRPr="00A75890">
              <w:rPr>
                <w:rFonts w:ascii="Arial" w:hAnsi="Arial" w:cs="Arial"/>
                <w:sz w:val="20"/>
                <w:szCs w:val="20"/>
              </w:rPr>
              <w:t>Cibersegurança</w:t>
            </w:r>
            <w:proofErr w:type="spellEnd"/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Comunicação Digital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Construção Civil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Contabilidade 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Cuidados Veterinários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Desenvolvimento de Produtos Multimédia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Desenvolvimento de Software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Desenvolvimento de Software e Administração de Sistemas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Educação Ambiental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Energias Renováveis e Infraestruturas Elétricas e de Telecomunicações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Energias Renováveis e Instalações Elétricas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Gerontologia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lastRenderedPageBreak/>
              <w:t>» Gestão Ambiental</w:t>
            </w:r>
          </w:p>
          <w:p w:rsidR="004C4015" w:rsidRPr="00A75890" w:rsidRDefault="004C4015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Gestão de Operações e Logística</w:t>
            </w:r>
          </w:p>
          <w:p w:rsidR="004C4015" w:rsidRPr="00A75890" w:rsidRDefault="004C4015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Gestão de Vendas e Marketing</w:t>
            </w:r>
          </w:p>
          <w:p w:rsidR="004C4015" w:rsidRPr="00A75890" w:rsidRDefault="004C4015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C06851" w:rsidRPr="00A75890">
              <w:rPr>
                <w:rFonts w:ascii="Arial" w:hAnsi="Arial" w:cs="Arial"/>
                <w:sz w:val="20"/>
                <w:szCs w:val="20"/>
              </w:rPr>
              <w:t>Ilustração e Arte Gráfica</w:t>
            </w:r>
          </w:p>
          <w:p w:rsidR="00C06851" w:rsidRPr="00A75890" w:rsidRDefault="00C06851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Informática</w:t>
            </w:r>
          </w:p>
          <w:p w:rsidR="00C06851" w:rsidRPr="00A75890" w:rsidRDefault="00C06851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Musico Instrumentista</w:t>
            </w:r>
          </w:p>
          <w:p w:rsidR="00C06851" w:rsidRPr="00A75890" w:rsidRDefault="00C06851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5759F0" w:rsidRPr="00A75890">
              <w:rPr>
                <w:rFonts w:ascii="Arial" w:hAnsi="Arial" w:cs="Arial"/>
                <w:sz w:val="20"/>
                <w:szCs w:val="20"/>
              </w:rPr>
              <w:t>Planeamento e</w:t>
            </w:r>
            <w:r w:rsidRPr="00A75890">
              <w:rPr>
                <w:rFonts w:ascii="Arial" w:hAnsi="Arial" w:cs="Arial"/>
                <w:sz w:val="20"/>
                <w:szCs w:val="20"/>
              </w:rPr>
              <w:t xml:space="preserve"> Condução de Obra</w:t>
            </w:r>
          </w:p>
          <w:p w:rsidR="00C06851" w:rsidRPr="00A75890" w:rsidRDefault="00C06851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5759F0" w:rsidRPr="00A75890">
              <w:rPr>
                <w:rFonts w:ascii="Arial" w:hAnsi="Arial" w:cs="Arial"/>
                <w:sz w:val="20"/>
                <w:szCs w:val="20"/>
              </w:rPr>
              <w:t>Produção nas Artes do Espetáculo Cultural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Produção Mineral e Geotécnica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Restauração e Inovação Alimentar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Secretariado e Línguas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Serviço Social e Desenvolvimento Comunitário</w:t>
            </w:r>
          </w:p>
          <w:p w:rsidR="005759F0" w:rsidRPr="00A75890" w:rsidRDefault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» Serviços Jurídicos </w:t>
            </w:r>
          </w:p>
          <w:p w:rsidR="00353712" w:rsidRPr="00A75890" w:rsidRDefault="00353712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» Tecnologia Mecânica e Veículos</w:t>
            </w:r>
          </w:p>
          <w:p w:rsidR="00353712" w:rsidRPr="00A75890" w:rsidRDefault="00353712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Tecnologia Alimentar</w:t>
            </w:r>
          </w:p>
          <w:p w:rsidR="00353712" w:rsidRPr="00A75890" w:rsidRDefault="00353712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1F2E55" w:rsidRDefault="00E77126" w:rsidP="00E7712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1F2E55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Cursos disponíveis: ver </w:t>
            </w:r>
            <w:hyperlink r:id="rId74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http://www.ipb.pt/go/f651</w:t>
              </w:r>
            </w:hyperlink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1F2E55" w:rsidRPr="001F2E55" w:rsidRDefault="001F2E55" w:rsidP="001F2E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1F2E5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Cursos Técnicos Superior Profissionais (</w:t>
            </w:r>
            <w:proofErr w:type="spellStart"/>
            <w:r w:rsidRPr="001F2E5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CTeSP</w:t>
            </w:r>
            <w:proofErr w:type="spellEnd"/>
            <w:r w:rsidRPr="001F2E5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):</w:t>
            </w:r>
          </w:p>
          <w:p w:rsidR="001F2E55" w:rsidRPr="00A75890" w:rsidRDefault="001F2E55" w:rsidP="001F2E55">
            <w:pPr>
              <w:shd w:val="clear" w:color="auto" w:fill="FFFFFF"/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</w:pPr>
            <w:r w:rsidRPr="001F2E55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Condições de ingresso: possuir o 12º ano.</w:t>
            </w:r>
          </w:p>
          <w:p w:rsidR="001F2E55" w:rsidRPr="001F2E55" w:rsidRDefault="001F2E55" w:rsidP="001F2E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</w:p>
          <w:p w:rsidR="001F2E55" w:rsidRPr="001F2E55" w:rsidRDefault="001F2E55" w:rsidP="001F2E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1F2E55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Candidaturas: ver </w:t>
            </w:r>
            <w:hyperlink r:id="rId75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http://www.ipb.pt/go/g058</w:t>
              </w:r>
            </w:hyperlink>
            <w:r w:rsidRPr="001F2E55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 xml:space="preserve"> (cada candidato poderá candidatar-se a 6 </w:t>
            </w:r>
            <w:proofErr w:type="spellStart"/>
            <w:r w:rsidRPr="001F2E55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CTeSP</w:t>
            </w:r>
            <w:proofErr w:type="spellEnd"/>
            <w:r w:rsidRPr="001F2E55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, por ordem de preferência).</w:t>
            </w:r>
          </w:p>
          <w:p w:rsidR="001F2E55" w:rsidRPr="00A75890" w:rsidRDefault="001F2E55">
            <w:pPr>
              <w:rPr>
                <w:rFonts w:ascii="Arial" w:hAnsi="Arial" w:cs="Arial"/>
                <w:sz w:val="20"/>
                <w:szCs w:val="20"/>
              </w:rPr>
            </w:pP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</w:t>
            </w: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Resultados das candidaturas:</w:t>
            </w: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Os resultados finais de colocação serão publicados a 14/09/2018.</w:t>
            </w: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O ano letivo do IPB terá início a 17/09/2018.</w:t>
            </w:r>
          </w:p>
          <w:p w:rsidR="001F2E55" w:rsidRPr="00A75890" w:rsidRDefault="00CD759D" w:rsidP="001F2E5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lastRenderedPageBreak/>
              <w:t> </w:t>
            </w:r>
            <w:r w:rsidR="001F2E55" w:rsidRPr="00A75890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Apoio para candidaturas:</w:t>
            </w:r>
          </w:p>
          <w:p w:rsidR="001F2E55" w:rsidRPr="00353712" w:rsidRDefault="001F2E55" w:rsidP="001F2E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Contactar os Serviços Académicos do IPB: Dra. </w:t>
            </w: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  <w:t>Carla Costa (</w: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begin"/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instrText xml:space="preserve"> HYPERLINK "mailto:ccrc@ipb.pt" \t "_blank" </w:instrTex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separate"/>
            </w:r>
            <w:r w:rsidRPr="00A75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t>ccrc@ipb.pt</w: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end"/>
            </w: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  <w:t>)</w:t>
            </w:r>
          </w:p>
          <w:p w:rsidR="001F2E55" w:rsidRPr="00353712" w:rsidRDefault="001F2E55" w:rsidP="001F2E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Consultar o Portal do Candidato do IPB em </w:t>
            </w:r>
            <w:hyperlink r:id="rId76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www.ipb.pt/</w:t>
              </w:r>
            </w:hyperlink>
            <w:hyperlink r:id="rId77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portaldocandidato</w:t>
              </w:r>
            </w:hyperlink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.</w:t>
            </w:r>
          </w:p>
          <w:p w:rsidR="002953F8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9F0" w:rsidRPr="00A75890" w:rsidRDefault="005759F0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D759D" w:rsidRPr="00A75890" w:rsidRDefault="00CD759D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D759D" w:rsidRPr="00A75890" w:rsidRDefault="00CD759D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D759D" w:rsidRPr="00A75890" w:rsidRDefault="00CD759D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59F0" w:rsidRPr="00A75890" w:rsidRDefault="00CD759D" w:rsidP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 xml:space="preserve">10 a 30  </w:t>
            </w:r>
            <w:r w:rsidR="005759F0" w:rsidRPr="00A75890">
              <w:rPr>
                <w:rFonts w:ascii="Arial" w:hAnsi="Arial" w:cs="Arial"/>
                <w:sz w:val="20"/>
                <w:szCs w:val="20"/>
              </w:rPr>
              <w:t>de Agosto de 2018</w:t>
            </w:r>
          </w:p>
          <w:p w:rsidR="005759F0" w:rsidRPr="00A75890" w:rsidRDefault="005759F0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126" w:rsidRPr="00A75890" w:rsidRDefault="00E77126" w:rsidP="00E77126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10 a 30  de Agosto de 2018</w:t>
            </w:r>
          </w:p>
          <w:p w:rsidR="005759F0" w:rsidRPr="00A75890" w:rsidRDefault="005759F0" w:rsidP="00575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F2E55" w:rsidRPr="00A75890" w:rsidRDefault="001F2E55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0C6165" w:rsidRPr="00A75890" w:rsidRDefault="000C6165" w:rsidP="000C6165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1 - </w:t>
            </w:r>
            <w:r w:rsidRPr="00A75890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Cursos Técnicos Superiores Profissionais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( </w:t>
            </w:r>
            <w:proofErr w:type="spellStart"/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CTeSP's</w:t>
            </w:r>
            <w:proofErr w:type="spellEnd"/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) - Cursos profissionais de dois anos e que posteriormente dão acesso a uma  Licenciatura.</w:t>
            </w:r>
          </w:p>
          <w:p w:rsidR="000C6165" w:rsidRPr="00A75890" w:rsidRDefault="000C6165" w:rsidP="000C6165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     </w:t>
            </w:r>
          </w:p>
          <w:p w:rsidR="000C6165" w:rsidRPr="00A75890" w:rsidRDefault="000C6165" w:rsidP="000C6165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» Valor da propina é de 420€ por ano, podendo ser pago em 10 prestações de 42€ por mês.</w:t>
            </w:r>
          </w:p>
          <w:p w:rsidR="000C6165" w:rsidRPr="00A75890" w:rsidRDefault="000C6165" w:rsidP="000C6165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»Toda a documentação necessária à candidatura está em  </w:t>
            </w:r>
            <w:hyperlink r:id="rId78" w:tgtFrame="_blank" w:history="1">
              <w:r w:rsidRPr="00A75890">
                <w:rPr>
                  <w:rStyle w:val="Hiperligao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http://www.ipb.pt/go/g058</w:t>
              </w:r>
            </w:hyperlink>
          </w:p>
          <w:p w:rsidR="00E77126" w:rsidRPr="00A75890" w:rsidRDefault="000C6165" w:rsidP="00E7712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="00E77126"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»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 boleti</w:t>
            </w:r>
            <w:r w:rsidR="00E77126"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 de candidatura prevê 6 opções. Pelo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menos 4 opções devem ser escolhidas de acordo com as suas </w:t>
            </w:r>
            <w:r w:rsidR="00E77126"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preferências.</w:t>
            </w:r>
          </w:p>
          <w:p w:rsidR="00E77126" w:rsidRPr="00A75890" w:rsidRDefault="00E77126" w:rsidP="00E7712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C6165" w:rsidRPr="00A75890" w:rsidRDefault="00E77126" w:rsidP="00E77126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»</w:t>
            </w:r>
            <w:r w:rsidR="000C6165"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Podem fazer a candidatura on-line, mas podem também enviar para </w:t>
            </w:r>
            <w:hyperlink r:id="rId79" w:tgtFrame="_blank" w:history="1">
              <w:r w:rsidR="000C6165" w:rsidRPr="00A75890">
                <w:rPr>
                  <w:rStyle w:val="Hiperligao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ccrc@ipb.pt</w:t>
              </w:r>
            </w:hyperlink>
          </w:p>
          <w:p w:rsidR="000C6165" w:rsidRPr="00A75890" w:rsidRDefault="000C6165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0C6165" w:rsidRPr="00A75890" w:rsidRDefault="000C6165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Deverão enviar os processos de candidatura para os Serviços Académicos do IPB </w:t>
            </w:r>
            <w:r w:rsidRPr="00CD759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até 30 de agosto de 2018</w:t>
            </w: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, através de uma das seguintes vias: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- Via email, para:</w:t>
            </w:r>
          </w:p>
          <w:p w:rsidR="00CD759D" w:rsidRPr="00CD759D" w:rsidRDefault="005D7517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hyperlink r:id="rId80" w:tgtFrame="_blank" w:history="1">
              <w:r w:rsidR="00CD759D"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ccrc@ipb.pt</w:t>
              </w:r>
            </w:hyperlink>
            <w:r w:rsidR="00CD759D"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(Dra. Carla Costa)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- Via postal, para: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Instituto </w:t>
            </w:r>
            <w:r w:rsidRPr="00A75890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Politécnico</w:t>
            </w: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de Bragança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Serviços Académicos</w:t>
            </w:r>
          </w:p>
          <w:p w:rsidR="00CD759D" w:rsidRPr="00CD759D" w:rsidRDefault="00CD759D" w:rsidP="000C6165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shd w:val="clear" w:color="auto" w:fill="FFFFFF"/>
                <w:lang w:eastAsia="pt-PT"/>
              </w:rPr>
              <w:t>Campus de Santa Apolónia</w:t>
            </w:r>
          </w:p>
          <w:p w:rsidR="00CD759D" w:rsidRPr="00CD759D" w:rsidRDefault="00CD759D" w:rsidP="000C6165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shd w:val="clear" w:color="auto" w:fill="FFFFFF"/>
                <w:lang w:eastAsia="pt-PT"/>
              </w:rPr>
              <w:t>5300-253 Bragança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Portugal</w:t>
            </w:r>
          </w:p>
          <w:p w:rsidR="00CD759D" w:rsidRPr="00CD759D" w:rsidRDefault="00CD759D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</w:t>
            </w:r>
          </w:p>
          <w:p w:rsidR="004E597F" w:rsidRPr="00A75890" w:rsidRDefault="00CD759D" w:rsidP="00A42230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</w:t>
            </w:r>
          </w:p>
        </w:tc>
      </w:tr>
      <w:tr w:rsidR="004E597F" w:rsidRPr="00A75890" w:rsidTr="00A42230">
        <w:tc>
          <w:tcPr>
            <w:tcW w:w="1560" w:type="dxa"/>
          </w:tcPr>
          <w:p w:rsidR="00842F95" w:rsidRPr="00980267" w:rsidRDefault="00842F95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F95" w:rsidRPr="00980267" w:rsidRDefault="00842F95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F95" w:rsidRPr="00980267" w:rsidRDefault="00842F95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F95" w:rsidRPr="00980267" w:rsidRDefault="00842F95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F95" w:rsidRPr="00980267" w:rsidRDefault="00842F95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F95" w:rsidRPr="00980267" w:rsidRDefault="00842F95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53F8" w:rsidRPr="00980267" w:rsidRDefault="002953F8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de Bragança</w:t>
            </w:r>
          </w:p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42F95" w:rsidRPr="00A75890" w:rsidRDefault="00842F9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42F95" w:rsidRPr="00A75890" w:rsidRDefault="00842F9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42F95" w:rsidRPr="00A75890" w:rsidRDefault="00842F9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42F95" w:rsidRPr="00A75890" w:rsidRDefault="00842F9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42F95" w:rsidRPr="00A75890" w:rsidRDefault="00842F9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842F95" w:rsidRPr="00A75890" w:rsidRDefault="00842F95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2953F8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1º CICLO - LICENCIATURAS</w:t>
            </w:r>
          </w:p>
        </w:tc>
        <w:tc>
          <w:tcPr>
            <w:tcW w:w="567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D7E" w:rsidRPr="00A75890" w:rsidRDefault="00E92E5F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Ciclos de estudos de Licenciatura a funcionar no ano letivo de 2018/2019:</w:t>
            </w:r>
          </w:p>
          <w:p w:rsidR="00E92E5F" w:rsidRPr="00A75890" w:rsidRDefault="00E92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D7E" w:rsidRPr="0061711F" w:rsidRDefault="00DF3D7E" w:rsidP="00DF3D7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61711F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Cursos disponíveis: ver </w:t>
            </w:r>
            <w:hyperlink r:id="rId81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http://www.ipb.pt/go/d860</w:t>
              </w:r>
            </w:hyperlink>
          </w:p>
          <w:p w:rsidR="00DF3D7E" w:rsidRPr="00A75890" w:rsidRDefault="00DF3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5F" w:rsidRPr="00A75890" w:rsidRDefault="00E92E5F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Ciências Agrárias e Recursos Naturais:</w:t>
            </w:r>
          </w:p>
          <w:p w:rsidR="0033539B" w:rsidRPr="00A75890" w:rsidRDefault="0033539B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92E5F" w:rsidRPr="00A75890" w:rsidRDefault="00E92E5F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Enfermagem Veterinária</w:t>
            </w:r>
          </w:p>
          <w:p w:rsidR="00E92E5F" w:rsidRPr="00A75890" w:rsidRDefault="00E92E5F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Agronómica</w:t>
            </w:r>
          </w:p>
          <w:p w:rsidR="00E92E5F" w:rsidRPr="00A75890" w:rsidRDefault="00E92E5F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403B22"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Engenharia</w:t>
            </w: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Zootécnica</w:t>
            </w:r>
          </w:p>
          <w:p w:rsidR="0033539B" w:rsidRPr="00A75890" w:rsidRDefault="003353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 w:rsidR="00074C77"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Fitofarmácia</w:t>
            </w:r>
            <w:proofErr w:type="spellEnd"/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e Plantas Aromáticas e Medicinais</w:t>
            </w:r>
          </w:p>
          <w:p w:rsidR="0033539B" w:rsidRPr="00A75890" w:rsidRDefault="003353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403B22" w:rsidRPr="00A75890" w:rsidRDefault="00E92E5F" w:rsidP="003353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403B22"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Ciências Empresariais e Direito: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Contabilidade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Gestão» Gestão de Negócios Internacionais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Gestão e Administração Pública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» Línguas para Relações Internacionais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» Marketing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lastRenderedPageBreak/>
              <w:t>» Relações Lusófonas e Língua Portuguesa</w:t>
            </w:r>
          </w:p>
          <w:p w:rsidR="00403B22" w:rsidRPr="00A75890" w:rsidRDefault="00403B22" w:rsidP="0033539B">
            <w:pPr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» Solicitadoria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Tecnologias: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Biologia e Biotecnologia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Alimentar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do Ambiente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» Engenharia Civil 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de Energias Renováveis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Eletrónica de Computadores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Informática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Mecânica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Engenharia Química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Informática de Gestão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Informática e Comunicações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Tecnologia Biomédica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Tecnologia e Gestão Industrial</w:t>
            </w: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03B22" w:rsidRPr="00A75890" w:rsidRDefault="00403B22" w:rsidP="00403B2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74432" w:rsidRPr="00A75890" w:rsidRDefault="00074432" w:rsidP="00403B2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Turismo, Desporto e Lazer:</w:t>
            </w:r>
          </w:p>
          <w:p w:rsidR="00074432" w:rsidRPr="00A75890" w:rsidRDefault="00074432" w:rsidP="00403B2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74432" w:rsidRPr="00A75890" w:rsidRDefault="0007443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Desporto</w:t>
            </w:r>
          </w:p>
          <w:p w:rsidR="00074432" w:rsidRPr="00A75890" w:rsidRDefault="00074432" w:rsidP="00403B2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Turismo</w:t>
            </w:r>
          </w:p>
          <w:p w:rsidR="008A269B" w:rsidRPr="00A75890" w:rsidRDefault="00074432" w:rsidP="0007443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03B22" w:rsidRPr="00A758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8A269B"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Saúde e Proteção Social: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Ciências Biomédicas Laboratoriais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Dietética e Nutrição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Educação Social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Enfermagem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Farmácia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Gerontologia</w:t>
            </w:r>
          </w:p>
          <w:p w:rsidR="008A269B" w:rsidRPr="00A75890" w:rsidRDefault="008A269B" w:rsidP="00074432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B4E94" w:rsidRPr="00A75890" w:rsidRDefault="008A269B" w:rsidP="008A269B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B4E94"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Educação e Formação de Professores:</w:t>
            </w:r>
          </w:p>
          <w:p w:rsidR="00074C77" w:rsidRPr="00A75890" w:rsidRDefault="00074C77" w:rsidP="008A269B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B4E94" w:rsidRPr="00A75890" w:rsidRDefault="00EB4E94" w:rsidP="008A26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Educação Ambiental</w:t>
            </w:r>
          </w:p>
          <w:p w:rsidR="00EB4E94" w:rsidRPr="00A75890" w:rsidRDefault="00EB4E94" w:rsidP="008A26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Educação Básica</w:t>
            </w:r>
          </w:p>
          <w:p w:rsidR="00EB4E94" w:rsidRPr="00A75890" w:rsidRDefault="00EB4E94" w:rsidP="008A269B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Línguas Estrangeiras: Inglês e Espanhol</w:t>
            </w:r>
          </w:p>
          <w:p w:rsidR="00AF766D" w:rsidRPr="00A75890" w:rsidRDefault="00AF766D" w:rsidP="008A2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766D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Artes, Comunicação e Multimédia:</w:t>
            </w:r>
          </w:p>
          <w:p w:rsidR="00AF766D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  <w:p w:rsidR="00AF766D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Animação e Produção Artística</w:t>
            </w:r>
          </w:p>
          <w:p w:rsidR="00AF766D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Design de Jogos Digitais</w:t>
            </w:r>
          </w:p>
          <w:p w:rsidR="00AF766D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Comunicação e Jornalismo</w:t>
            </w:r>
          </w:p>
          <w:p w:rsidR="00AF766D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Multimédia</w:t>
            </w:r>
          </w:p>
          <w:p w:rsidR="00074C77" w:rsidRPr="00A75890" w:rsidRDefault="00AF766D" w:rsidP="00AF766D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 xml:space="preserve">» Música </w:t>
            </w:r>
            <w:r w:rsidR="00074C77"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em Contextos Comunitários</w:t>
            </w:r>
          </w:p>
          <w:p w:rsidR="00E92E5F" w:rsidRPr="00A75890" w:rsidRDefault="008A269B" w:rsidP="008A269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dxa"/>
          </w:tcPr>
          <w:p w:rsidR="0061711F" w:rsidRPr="0061711F" w:rsidRDefault="0061711F" w:rsidP="006171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61711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lastRenderedPageBreak/>
              <w:t>Cursos de Licenciatura:</w:t>
            </w:r>
          </w:p>
          <w:p w:rsidR="0061711F" w:rsidRPr="0061711F" w:rsidRDefault="0061711F" w:rsidP="006171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61711F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Condições de ingresso: possuir o 12º ano completo na área do curso (a ser avaliado pela Comissão de Seriação do IPB).</w:t>
            </w:r>
          </w:p>
          <w:p w:rsidR="00E77126" w:rsidRPr="00A75890" w:rsidRDefault="00E77126" w:rsidP="0061711F">
            <w:pPr>
              <w:shd w:val="clear" w:color="auto" w:fill="FFFFFF"/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</w:pPr>
          </w:p>
          <w:p w:rsidR="00DF3D7E" w:rsidRPr="00A75890" w:rsidRDefault="00E77126" w:rsidP="0061711F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-</w:t>
            </w:r>
            <w:r w:rsidRPr="00A75890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Licenciaturas</w:t>
            </w:r>
            <w:r w:rsidR="00DF3D7E" w:rsidRPr="00A75890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- Apoio Social:</w:t>
            </w:r>
            <w:r w:rsidRPr="00A75890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   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        </w:t>
            </w:r>
          </w:p>
          <w:p w:rsidR="00DF3D7E" w:rsidRPr="00A75890" w:rsidRDefault="00E77126" w:rsidP="0061711F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    Além disso, o IPB tem ainda uma bolsa de estudo adicional, no valor integral da propina, para um estudante proposto pelo Ministério e será 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atribuída por cada 10 estudantes matriculados.</w:t>
            </w:r>
          </w:p>
          <w:p w:rsidR="00E77126" w:rsidRPr="0061711F" w:rsidRDefault="00E77126" w:rsidP="006171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    A responsabilidade da atribuição desta bolsa no valor da propina total será sempre da responsabilidade do</w:t>
            </w:r>
            <w:r w:rsidR="00DF3D7E"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Estado da Guiné-Bissau, 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que, por escrito, indicará ao IPB o aluno selecionado para tal bolsa.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    Também, no caso das licenciaturas, a candidatura pode ser feita on-line, ou enviada, por e-mail, para </w:t>
            </w:r>
            <w:hyperlink r:id="rId82" w:tgtFrame="_blank" w:history="1">
              <w:r w:rsidRPr="00A75890">
                <w:rPr>
                  <w:rStyle w:val="Hiperligao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ccrc@ipb.pt</w:t>
              </w:r>
            </w:hyperlink>
          </w:p>
          <w:p w:rsidR="004E597F" w:rsidRPr="00A75890" w:rsidRDefault="004E597F" w:rsidP="00D662E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2E4" w:rsidRPr="00A75890" w:rsidRDefault="00D662E4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D662E4" w:rsidRPr="00A75890" w:rsidRDefault="00D662E4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D662E4" w:rsidRPr="00A75890" w:rsidRDefault="00D662E4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D662E4" w:rsidRPr="00A75890" w:rsidRDefault="00D662E4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2F95" w:rsidRPr="00A75890" w:rsidRDefault="00842F95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D662E4" w:rsidRPr="00A75890" w:rsidRDefault="00D662E4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59F0" w:rsidRPr="00A75890" w:rsidRDefault="005759F0" w:rsidP="005759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59F0" w:rsidRPr="00A75890" w:rsidRDefault="005759F0" w:rsidP="005759F0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sz w:val="20"/>
                <w:szCs w:val="20"/>
              </w:rPr>
              <w:t>10 a 31 de Agosto de 2018</w:t>
            </w:r>
          </w:p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DF3D7E" w:rsidRPr="00A75890" w:rsidRDefault="00DF3D7E" w:rsidP="00DF3D7E">
            <w:pPr>
              <w:shd w:val="clear" w:color="auto" w:fill="FFFFFF"/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</w:pPr>
            <w:r w:rsidRPr="0061711F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Candidaturas: ver </w:t>
            </w:r>
            <w:hyperlink r:id="rId83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http://www.ipb.pt/go/e831</w:t>
              </w:r>
            </w:hyperlink>
            <w:r w:rsidRPr="00A75890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 (cada</w:t>
            </w:r>
            <w:r w:rsidRPr="0061711F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 xml:space="preserve"> candidato poderá candidatar-se a 6 cursos de Licenciatura, por ordem de preferência).</w:t>
            </w:r>
            <w:r w:rsidRPr="00A75890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 xml:space="preserve"> 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Os estudantes deverão escolher, pelo menos, 3 opções, para a sua entrada poder ser garantida.</w:t>
            </w:r>
          </w:p>
          <w:p w:rsidR="00DF3D7E" w:rsidRPr="00A75890" w:rsidRDefault="00DF3D7E" w:rsidP="00DF3D7E">
            <w:pPr>
              <w:shd w:val="clear" w:color="auto" w:fill="FFFFFF"/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</w:pPr>
          </w:p>
          <w:p w:rsidR="00353712" w:rsidRPr="00A75890" w:rsidRDefault="00353712" w:rsidP="000C61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3712" w:rsidRPr="00353712" w:rsidRDefault="00353712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Apoio para candidaturas:</w:t>
            </w:r>
          </w:p>
          <w:p w:rsidR="00353712" w:rsidRPr="00A75890" w:rsidRDefault="00353712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</w:pP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Contactar os Serviços Académicos do IPB: Dra. </w:t>
            </w: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  <w:t>Carla Costa (</w: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begin"/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instrText xml:space="preserve"> HYPERLINK "mailto:ccrc@ipb.pt" \t "_blank" </w:instrTex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separate"/>
            </w:r>
            <w:r w:rsidRPr="00A75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t>ccrc@ipb.pt</w: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end"/>
            </w: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  <w:t>)</w:t>
            </w:r>
          </w:p>
          <w:p w:rsidR="00DF3D7E" w:rsidRPr="00353712" w:rsidRDefault="00DF3D7E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</w:p>
          <w:p w:rsidR="00353712" w:rsidRPr="00353712" w:rsidRDefault="00353712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Consultar o Portal do Candidato do IPB em </w:t>
            </w:r>
            <w:hyperlink r:id="rId84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www.ipb.pt/</w:t>
              </w:r>
            </w:hyperlink>
            <w:hyperlink r:id="rId85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portaldocandidato</w:t>
              </w:r>
            </w:hyperlink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.</w:t>
            </w:r>
          </w:p>
          <w:p w:rsidR="00353712" w:rsidRPr="00A75890" w:rsidRDefault="00353712" w:rsidP="000C61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D7E" w:rsidRPr="00A75890" w:rsidRDefault="00DF3D7E" w:rsidP="000C6165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 propina para estudante internacional  é de 1.090€ por ano/  109€ por mês. Mas no âmbito do Protocolo com o Estado da Guiné-Bissau a propina da licenciatura, para os estudantes guineenses será apenas de 810€ por ano / pagamento mensal, no valor de 81€.</w:t>
            </w:r>
          </w:p>
          <w:p w:rsidR="00DF3D7E" w:rsidRPr="00A75890" w:rsidRDefault="00DF3D7E" w:rsidP="000C61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2E4" w:rsidRPr="0061711F" w:rsidRDefault="00D662E4" w:rsidP="000C616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61711F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Mais informação: ver </w:t>
            </w:r>
            <w:hyperlink r:id="rId86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http://www.ipb.pt/go/e832</w:t>
              </w:r>
            </w:hyperlink>
          </w:p>
          <w:p w:rsidR="00D662E4" w:rsidRPr="00A75890" w:rsidRDefault="00D662E4" w:rsidP="000C61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97F" w:rsidRPr="00A75890" w:rsidTr="00A42230">
        <w:tc>
          <w:tcPr>
            <w:tcW w:w="1560" w:type="dxa"/>
          </w:tcPr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95A" w:rsidRPr="00980267" w:rsidRDefault="00A5195A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53F8" w:rsidRPr="00980267" w:rsidRDefault="002953F8" w:rsidP="002953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de Bragança</w:t>
            </w:r>
          </w:p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953F8" w:rsidRPr="00A75890" w:rsidRDefault="002953F8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95A" w:rsidRPr="00A75890" w:rsidRDefault="00A5195A" w:rsidP="00295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3F8" w:rsidRPr="00A75890" w:rsidRDefault="002953F8" w:rsidP="002953F8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2953F8" w:rsidRPr="00A75890" w:rsidRDefault="002953F8" w:rsidP="002953F8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2º CICLO – MESTRADOS</w:t>
            </w:r>
          </w:p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A81885" w:rsidRDefault="00A81885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Ciclos de estudos de Mestrado a funcionar no ano letivo de 2018/2019:</w:t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75890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Ciências Agrárias e Recursos Naturais:</w:t>
            </w: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Agricultura Tropical</w:t>
            </w: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Agroecologia</w:t>
            </w: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Gestão de Recursos Florestais</w:t>
            </w: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Tecnologia da Ciência Animal</w:t>
            </w:r>
          </w:p>
          <w:p w:rsidR="00A5195A" w:rsidRPr="00A75890" w:rsidRDefault="00A5195A">
            <w:pP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5859AB" w:rsidRPr="00A75890" w:rsidRDefault="005859AB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Ciências Empresariais e Direito:</w:t>
            </w:r>
          </w:p>
          <w:p w:rsidR="005859AB" w:rsidRPr="00A75890" w:rsidRDefault="005859AB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</w:p>
          <w:p w:rsidR="005859AB" w:rsidRPr="00A75890" w:rsidRDefault="005859AB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»Administração Autárquica</w:t>
            </w:r>
          </w:p>
          <w:p w:rsidR="005859AB" w:rsidRPr="00A75890" w:rsidRDefault="005859AB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Contabilidade e Finanças</w:t>
            </w:r>
          </w:p>
          <w:p w:rsidR="0037456E" w:rsidRPr="00A75890" w:rsidRDefault="0037456E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 xml:space="preserve">» </w:t>
            </w:r>
            <w:r w:rsidR="0017191C"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 xml:space="preserve">Empreendedorismo </w:t>
            </w:r>
            <w:r w:rsidR="00A75890"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e Inovação</w:t>
            </w:r>
          </w:p>
          <w:p w:rsidR="0037456E" w:rsidRPr="00A75890" w:rsidRDefault="0037456E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Gestão das Organizações (Especialização em Gestão de Empresas)</w:t>
            </w:r>
          </w:p>
          <w:p w:rsidR="0037456E" w:rsidRPr="00A75890" w:rsidRDefault="0037456E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Gestão das Organizações (Especialização em Gestão Pública)</w:t>
            </w:r>
          </w:p>
          <w:p w:rsidR="0037456E" w:rsidRPr="00A75890" w:rsidRDefault="0037456E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Gestão das Organizações (Especialização em Gestão de Unidades de Saúde)</w:t>
            </w:r>
          </w:p>
          <w:p w:rsidR="005859AB" w:rsidRPr="00A75890" w:rsidRDefault="005859AB" w:rsidP="005859A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Tecnologias: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Engenharia Biotecnológica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Energias Renováveis e Eficiência Energética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Engenharia da Construção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Engenharia Industrial (Ramos Engenharia Eletrotécnica e Engª Mecânica)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lastRenderedPageBreak/>
              <w:t>» Engenharia Quinica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Qualidade e Segurança Alimentar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Sistemas de Informação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Tecnologia Ambiental</w:t>
            </w:r>
          </w:p>
          <w:p w:rsidR="0017191C" w:rsidRPr="00A75890" w:rsidRDefault="0017191C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A7589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» Tecnologia Biomédica</w:t>
            </w: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Saúde e Proteção Social:</w:t>
            </w: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» Enfermagem e Saúde Familiar </w:t>
            </w: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Enfermagem de Saúde Materna e Obstetrícia</w:t>
            </w: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Enfermagem Médico-Cirúrgica</w:t>
            </w: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Farmácia e Química de Produtos Naturais</w:t>
            </w:r>
          </w:p>
          <w:p w:rsidR="002A675B" w:rsidRPr="00A75890" w:rsidRDefault="002A675B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2A675B" w:rsidRPr="00A75890" w:rsidRDefault="002A675B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Educação e Formação de Professores:</w:t>
            </w:r>
          </w:p>
          <w:p w:rsidR="002A675B" w:rsidRPr="00A75890" w:rsidRDefault="002A675B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 xml:space="preserve">» Educação Ambiental </w:t>
            </w:r>
          </w:p>
          <w:p w:rsidR="002A675B" w:rsidRPr="00A75890" w:rsidRDefault="002A675B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Educação em Ciências</w:t>
            </w:r>
          </w:p>
          <w:p w:rsidR="002A675B" w:rsidRPr="00A75890" w:rsidRDefault="002A675B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Educação Pré-Escolar</w:t>
            </w:r>
          </w:p>
          <w:p w:rsidR="0093496A" w:rsidRPr="00A75890" w:rsidRDefault="0093496A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Educação Pré-Escolar e Ensino do 1º Ciclo do Ensino Básico</w:t>
            </w:r>
          </w:p>
          <w:p w:rsidR="0093496A" w:rsidRPr="00A75890" w:rsidRDefault="0093496A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>» Ensino do 1º Ciclo do Ensino Básico e de Matemática e Ciências Naturais no 2º Ciclo do Ensino Básico</w:t>
            </w:r>
          </w:p>
          <w:p w:rsidR="0093496A" w:rsidRPr="00A75890" w:rsidRDefault="0093496A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</w:pPr>
            <w:r w:rsidRPr="00A758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PT"/>
              </w:rPr>
              <w:t xml:space="preserve">» TIC na Educação e Formação </w:t>
            </w:r>
          </w:p>
          <w:p w:rsidR="002A675B" w:rsidRPr="00A75890" w:rsidRDefault="002A675B" w:rsidP="002A675B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  <w:p w:rsidR="00101979" w:rsidRPr="00A75890" w:rsidRDefault="00101979" w:rsidP="0037456E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7191C" w:rsidRPr="00E654C6" w:rsidRDefault="0017191C" w:rsidP="0017191C">
            <w:pPr>
              <w:shd w:val="clear" w:color="auto" w:fill="FFFFFF"/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Turismo, Desporto e Lazer:</w:t>
            </w:r>
          </w:p>
          <w:p w:rsidR="004E597F" w:rsidRPr="00014201" w:rsidRDefault="0017191C" w:rsidP="0017191C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» Marketing Turístico</w:t>
            </w:r>
          </w:p>
        </w:tc>
        <w:tc>
          <w:tcPr>
            <w:tcW w:w="2409" w:type="dxa"/>
          </w:tcPr>
          <w:p w:rsidR="00D662E4" w:rsidRPr="00A75890" w:rsidRDefault="00D662E4" w:rsidP="00CD759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D662E4" w:rsidRPr="00A75890" w:rsidRDefault="00D662E4" w:rsidP="00CD759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D662E4" w:rsidRPr="00A75890" w:rsidRDefault="00D662E4" w:rsidP="00CD759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D662E4" w:rsidRPr="00A75890" w:rsidRDefault="00D662E4" w:rsidP="00CD759D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</w:pP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Cursos de Mestrado:</w:t>
            </w:r>
          </w:p>
          <w:p w:rsidR="00CD759D" w:rsidRPr="00A75890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Condições de ingresso: possuir diploma de Licenciatura na área do Mestrado (a ser avaliado pela Comissão de Seriação do IPB).</w:t>
            </w: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</w:p>
          <w:p w:rsidR="004E597F" w:rsidRPr="00A75890" w:rsidRDefault="004E597F" w:rsidP="00CD759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Cursos de Mestrado:</w:t>
            </w:r>
          </w:p>
          <w:p w:rsidR="00CD759D" w:rsidRPr="00A75890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</w:pPr>
          </w:p>
          <w:p w:rsidR="00CD759D" w:rsidRPr="00A75890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Cursos disponíveis: ver </w:t>
            </w:r>
            <w:hyperlink r:id="rId87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http://www.ipb.pt/go/e673</w:t>
              </w:r>
            </w:hyperlink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</w:p>
          <w:p w:rsidR="00CD759D" w:rsidRPr="00A75890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Candidaturas: ver </w:t>
            </w:r>
            <w:hyperlink r:id="rId88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http://www.ipb.pt/go/d763</w:t>
              </w:r>
            </w:hyperlink>
          </w:p>
          <w:p w:rsidR="00353712" w:rsidRPr="00A75890" w:rsidRDefault="00353712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</w:p>
          <w:p w:rsidR="00353712" w:rsidRPr="00353712" w:rsidRDefault="00353712" w:rsidP="0035371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pt-PT"/>
              </w:rPr>
              <w:t>Apoio para candidaturas:</w:t>
            </w:r>
          </w:p>
          <w:p w:rsidR="00353712" w:rsidRPr="00353712" w:rsidRDefault="00353712" w:rsidP="0035371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Contactar os Serviços Académicos do IPB: Dra. </w:t>
            </w: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  <w:t>Carla Costa (</w: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begin"/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instrText xml:space="preserve"> HYPERLINK "mailto:ccrc@ipb.pt" \t "_blank" </w:instrTex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separate"/>
            </w:r>
            <w:r w:rsidRPr="00A75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t>ccrc@ipb.pt</w:t>
            </w:r>
            <w:r w:rsidR="00B763AB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es-ES_tradnl" w:eastAsia="pt-PT"/>
              </w:rPr>
              <w:fldChar w:fldCharType="end"/>
            </w: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val="es-ES_tradnl" w:eastAsia="pt-PT"/>
              </w:rPr>
              <w:t>)</w:t>
            </w:r>
          </w:p>
          <w:p w:rsidR="00353712" w:rsidRPr="00353712" w:rsidRDefault="00353712" w:rsidP="0035371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Consultar o Portal do Candidato do IPB em </w:t>
            </w:r>
            <w:hyperlink r:id="rId89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www.ipb.pt/</w:t>
              </w:r>
            </w:hyperlink>
            <w:hyperlink r:id="rId90" w:tgtFrame="_blank" w:history="1">
              <w:r w:rsidRPr="00A7589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pt-PT"/>
                </w:rPr>
                <w:t>portaldocandidato</w:t>
              </w:r>
            </w:hyperlink>
            <w:r w:rsidRPr="00353712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.</w:t>
            </w:r>
          </w:p>
          <w:p w:rsidR="00353712" w:rsidRPr="00CD759D" w:rsidRDefault="00353712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</w:p>
          <w:p w:rsidR="00CD759D" w:rsidRPr="00CD759D" w:rsidRDefault="00CD759D" w:rsidP="00CD75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PT"/>
              </w:rPr>
            </w:pPr>
            <w:r w:rsidRPr="00CD759D">
              <w:rPr>
                <w:rFonts w:ascii="Arial" w:eastAsia="Times New Roman" w:hAnsi="Arial" w:cs="Arial"/>
                <w:color w:val="002060"/>
                <w:sz w:val="20"/>
                <w:szCs w:val="20"/>
                <w:lang w:eastAsia="pt-PT"/>
              </w:rPr>
              <w:t> </w:t>
            </w:r>
          </w:p>
          <w:p w:rsidR="004E597F" w:rsidRPr="00A75890" w:rsidRDefault="00B66C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Pelo processo de candidatura aos Mestrados em associação da APNOR e outros Mestrados em associação é devido um emolumento de 50,00 €.</w:t>
            </w:r>
          </w:p>
          <w:p w:rsidR="00B66CCB" w:rsidRPr="00A75890" w:rsidRDefault="00B66C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66CCB" w:rsidRPr="00A75890" w:rsidRDefault="00B66CCB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75890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Estudantes Internacionais:</w:t>
            </w:r>
          </w:p>
          <w:p w:rsidR="00B66CCB" w:rsidRPr="00A75890" w:rsidRDefault="00B66CCB">
            <w:pPr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66CCB" w:rsidRPr="00A75890" w:rsidRDefault="00B66CCB" w:rsidP="00B66CCB">
            <w:pPr>
              <w:rPr>
                <w:rStyle w:val="Fort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 propina para estudante internacional  é de 1.090€ por ano/</w:t>
            </w:r>
            <w:r w:rsidR="00A81885"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109€</w:t>
            </w:r>
            <w:r w:rsidRPr="00A758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por mês</w:t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B66CCB" w:rsidRPr="00A75890" w:rsidRDefault="00B66CCB" w:rsidP="00A81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885"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O seu pagamento pode igualmente ser efetuado em 10 prestações mensais.</w:t>
            </w:r>
            <w:r w:rsidRPr="00A758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4E597F" w:rsidRPr="00A75890" w:rsidTr="00A42230">
        <w:tc>
          <w:tcPr>
            <w:tcW w:w="1560" w:type="dxa"/>
            <w:shd w:val="clear" w:color="auto" w:fill="808080" w:themeFill="background1" w:themeFillShade="80"/>
          </w:tcPr>
          <w:p w:rsidR="004E597F" w:rsidRPr="00980267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808080" w:themeFill="background1" w:themeFillShade="80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97F" w:rsidRPr="00A75890" w:rsidTr="00A42230">
        <w:tc>
          <w:tcPr>
            <w:tcW w:w="1560" w:type="dxa"/>
          </w:tcPr>
          <w:p w:rsidR="004E597F" w:rsidRDefault="004E5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0267" w:rsidRPr="00980267" w:rsidRDefault="009802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 xml:space="preserve">Instituto Politécnico de Castelo Banco </w:t>
            </w:r>
          </w:p>
        </w:tc>
        <w:tc>
          <w:tcPr>
            <w:tcW w:w="1560" w:type="dxa"/>
          </w:tcPr>
          <w:p w:rsidR="00A81885" w:rsidRDefault="00A81885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A81885" w:rsidRDefault="00A81885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A81885" w:rsidRDefault="00A81885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980267" w:rsidRPr="00A75890" w:rsidRDefault="00980267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CURSOS TÉCNICOS SUPERIORES PROFISSIONAIS (</w:t>
            </w:r>
            <w:proofErr w:type="spellStart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TeSP'S</w:t>
            </w:r>
            <w:proofErr w:type="spellEnd"/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)</w:t>
            </w:r>
          </w:p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Análises Químicas e Biológicas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Animação Sociocultural Aplicada à Gerontologia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Assessoria e Comunicação Empresarial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Automação e Gestão Industrial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Comércio Eletrónico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Comunicação Audiovisual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Comunicações Móveis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lastRenderedPageBreak/>
              <w:t>Curso Técnico Superior Profissional em Cuidados Veterinários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Desenho e Modelação Gráfica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Desenvolvimento de Produtos Multimédia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Desporto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 xml:space="preserve">Curso Técnico Superior Profissional em Desporto Equestre e </w:t>
            </w:r>
            <w:proofErr w:type="spellStart"/>
            <w:r w:rsidRPr="008715B8">
              <w:rPr>
                <w:rFonts w:ascii="Arial" w:hAnsi="Arial" w:cs="Arial"/>
                <w:sz w:val="20"/>
                <w:szCs w:val="20"/>
              </w:rPr>
              <w:t>Equinicultura</w:t>
            </w:r>
            <w:proofErr w:type="spellEnd"/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Energias Renováveis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 xml:space="preserve">Curso Técnico Superior Profissional em Fabrico e Manutenção de </w:t>
            </w:r>
            <w:proofErr w:type="spellStart"/>
            <w:r w:rsidRPr="008715B8">
              <w:rPr>
                <w:rFonts w:ascii="Arial" w:hAnsi="Arial" w:cs="Arial"/>
                <w:sz w:val="20"/>
                <w:szCs w:val="20"/>
              </w:rPr>
              <w:t>Drones</w:t>
            </w:r>
            <w:proofErr w:type="spellEnd"/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Gestão e Produção de Cozinha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Gestão e Qualidade Ambiental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Gestão Empresarial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Instalações Elétricas e Telecomunicações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Organização e Gestão de Eventos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Produção Agrícola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Produção Animal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Proteção Civil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Reabilitação do Edificado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Recreação Educativa para Crianças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Recursos Florestais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Redes e Sistemas Informáticos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Restauração e Bebidas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Tecnologia Alimentar</w:t>
            </w:r>
          </w:p>
          <w:p w:rsidR="004E597F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Curso Técnico Superior Profissional em Tecnologias e Programação de Sistemas de Informação</w:t>
            </w:r>
          </w:p>
          <w:p w:rsidR="00E654C6" w:rsidRDefault="00E654C6" w:rsidP="008715B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C6" w:rsidRPr="00A75890" w:rsidRDefault="00E654C6" w:rsidP="0087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715B8" w:rsidRPr="00A75890" w:rsidRDefault="008715B8" w:rsidP="005B6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97F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885" w:rsidRDefault="00A818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F56" w:rsidRDefault="00384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Candidaturas: 27 de Agosto a 21 de Setembro de 2018</w:t>
            </w:r>
          </w:p>
          <w:p w:rsidR="00384F56" w:rsidRDefault="00384F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F56" w:rsidRDefault="00384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das Colocações: 26 Setembro de 2018</w:t>
            </w:r>
          </w:p>
          <w:p w:rsidR="00384F56" w:rsidRDefault="00384F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F56" w:rsidRDefault="00384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Matricula/ Inscrição: 4 a 9 de Outubro 2018</w:t>
            </w:r>
          </w:p>
          <w:p w:rsidR="00384F56" w:rsidRPr="00A75890" w:rsidRDefault="00384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384F56" w:rsidRDefault="004F5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Pagina para candidatura on-line:</w:t>
            </w:r>
          </w:p>
          <w:p w:rsidR="004F5AF8" w:rsidRDefault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AF8" w:rsidRDefault="005D7517">
            <w:pPr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4F5AF8" w:rsidRPr="00A55976">
                <w:rPr>
                  <w:rStyle w:val="Hiperligao"/>
                  <w:rFonts w:ascii="Arial" w:hAnsi="Arial" w:cs="Arial"/>
                  <w:sz w:val="20"/>
                  <w:szCs w:val="20"/>
                </w:rPr>
                <w:t>https://academicos.ipcb.pt/cssnet/page</w:t>
              </w:r>
            </w:hyperlink>
          </w:p>
          <w:p w:rsidR="00E90FBA" w:rsidRDefault="00E90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FBA" w:rsidRDefault="00E90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FBA" w:rsidRDefault="005D7517">
            <w:pPr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E90FBA" w:rsidRPr="00A55976">
                <w:rPr>
                  <w:rStyle w:val="Hiperligao"/>
                  <w:rFonts w:ascii="Arial" w:hAnsi="Arial" w:cs="Arial"/>
                  <w:sz w:val="20"/>
                  <w:szCs w:val="20"/>
                </w:rPr>
                <w:t>http://internacional.ipcb.pt/mensalidades-e-bolsas/</w:t>
              </w:r>
            </w:hyperlink>
          </w:p>
          <w:p w:rsidR="00E90FBA" w:rsidRDefault="00E90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C6" w:rsidRPr="00E654C6" w:rsidRDefault="00E654C6" w:rsidP="00E65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C6" w:rsidRPr="00E654C6" w:rsidRDefault="00E654C6" w:rsidP="00E65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C6" w:rsidRPr="00E654C6" w:rsidRDefault="00E654C6" w:rsidP="00E654C6">
            <w:pPr>
              <w:rPr>
                <w:rFonts w:ascii="Arial" w:hAnsi="Arial" w:cs="Arial"/>
                <w:sz w:val="20"/>
                <w:szCs w:val="20"/>
              </w:rPr>
            </w:pPr>
            <w:r w:rsidRPr="00E654C6">
              <w:rPr>
                <w:rFonts w:ascii="Arial" w:hAnsi="Arial" w:cs="Arial"/>
                <w:sz w:val="20"/>
                <w:szCs w:val="20"/>
              </w:rPr>
              <w:t xml:space="preserve">A candidatura aos </w:t>
            </w:r>
            <w:proofErr w:type="spellStart"/>
            <w:r w:rsidRPr="00E654C6">
              <w:rPr>
                <w:rFonts w:ascii="Arial" w:hAnsi="Arial" w:cs="Arial"/>
                <w:sz w:val="20"/>
                <w:szCs w:val="20"/>
              </w:rPr>
              <w:t>CTeSP</w:t>
            </w:r>
            <w:proofErr w:type="spellEnd"/>
            <w:r w:rsidRPr="00E654C6">
              <w:rPr>
                <w:rFonts w:ascii="Arial" w:hAnsi="Arial" w:cs="Arial"/>
                <w:sz w:val="20"/>
                <w:szCs w:val="20"/>
              </w:rPr>
              <w:t xml:space="preserve"> implica o pagamento de uma </w:t>
            </w:r>
            <w:r w:rsidRPr="00E654C6">
              <w:rPr>
                <w:rFonts w:ascii="Arial" w:hAnsi="Arial" w:cs="Arial"/>
                <w:sz w:val="20"/>
                <w:szCs w:val="20"/>
              </w:rPr>
              <w:lastRenderedPageBreak/>
              <w:t>taxa de candidatura, no valor de 35 euros.</w:t>
            </w:r>
          </w:p>
          <w:p w:rsidR="00E654C6" w:rsidRPr="00E654C6" w:rsidRDefault="00E654C6" w:rsidP="00E65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AF8" w:rsidRPr="00A75890" w:rsidRDefault="00E654C6" w:rsidP="00E654C6">
            <w:pPr>
              <w:rPr>
                <w:rFonts w:ascii="Arial" w:hAnsi="Arial" w:cs="Arial"/>
                <w:sz w:val="20"/>
                <w:szCs w:val="20"/>
              </w:rPr>
            </w:pPr>
            <w:r w:rsidRPr="00E654C6">
              <w:rPr>
                <w:rFonts w:ascii="Arial" w:hAnsi="Arial" w:cs="Arial"/>
                <w:sz w:val="20"/>
                <w:szCs w:val="20"/>
              </w:rPr>
              <w:t xml:space="preserve">A frequência de um </w:t>
            </w:r>
            <w:proofErr w:type="spellStart"/>
            <w:r w:rsidRPr="00E654C6">
              <w:rPr>
                <w:rFonts w:ascii="Arial" w:hAnsi="Arial" w:cs="Arial"/>
                <w:sz w:val="20"/>
                <w:szCs w:val="20"/>
              </w:rPr>
              <w:t>CTeSP</w:t>
            </w:r>
            <w:proofErr w:type="spellEnd"/>
            <w:r w:rsidRPr="00E654C6">
              <w:rPr>
                <w:rFonts w:ascii="Arial" w:hAnsi="Arial" w:cs="Arial"/>
                <w:sz w:val="20"/>
                <w:szCs w:val="20"/>
              </w:rPr>
              <w:t xml:space="preserve"> implica o pagamento de uma propina anual no valor de 500 euros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597F" w:rsidRPr="00A75890" w:rsidTr="00A42230">
        <w:tc>
          <w:tcPr>
            <w:tcW w:w="1560" w:type="dxa"/>
          </w:tcPr>
          <w:p w:rsidR="00980267" w:rsidRPr="00980267" w:rsidRDefault="00980267" w:rsidP="009802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980267" w:rsidP="009802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de Castelo Banco</w:t>
            </w:r>
          </w:p>
        </w:tc>
        <w:tc>
          <w:tcPr>
            <w:tcW w:w="1560" w:type="dxa"/>
          </w:tcPr>
          <w:p w:rsidR="00980267" w:rsidRPr="00A75890" w:rsidRDefault="00980267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4E597F" w:rsidRPr="00A75890" w:rsidRDefault="00980267" w:rsidP="00980267">
            <w:pPr>
              <w:rPr>
                <w:rFonts w:ascii="Arial" w:hAnsi="Arial" w:cs="Arial"/>
                <w:sz w:val="20"/>
                <w:szCs w:val="20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1º CICLO - LICENCIATURAS</w:t>
            </w:r>
          </w:p>
        </w:tc>
        <w:tc>
          <w:tcPr>
            <w:tcW w:w="5670" w:type="dxa"/>
          </w:tcPr>
          <w:p w:rsidR="008E4FBF" w:rsidRDefault="008E4FBF" w:rsidP="0086189E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E4FBF" w:rsidRDefault="008E4FBF" w:rsidP="0086189E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6189E" w:rsidRPr="00E654C6" w:rsidRDefault="0086189E" w:rsidP="00E654C6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4B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Escola Superior Agrária – </w:t>
            </w:r>
            <w:hyperlink r:id="rId93" w:tgtFrame="_blank" w:history="1">
              <w:r w:rsidRPr="00C34B47">
                <w:rPr>
                  <w:rStyle w:val="Hiperligao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  <w:bdr w:val="none" w:sz="0" w:space="0" w:color="auto" w:frame="1"/>
                </w:rPr>
                <w:t>http://www.ipcb.pt/ESA/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94" w:tooltip="Agronomia" w:history="1">
              <w:r w:rsidR="008715B8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Agrono</w:t>
              </w:r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mia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95" w:tooltip="Enfermagem veterinária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Enfermagem Veterinária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96" w:tooltip="Engenharia de Protecção Civil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Engenharia de Proteção Civil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97" w:tooltip="Nutrição Humana e Qualidade Alimentar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Nutrição Humana e Qualidade Alimentar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Biotecnologia Alimentar</w:t>
              </w:r>
            </w:hyperlink>
          </w:p>
          <w:p w:rsidR="0086189E" w:rsidRPr="00C34B47" w:rsidRDefault="0086189E" w:rsidP="0086189E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4B4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6189E" w:rsidRPr="00E654C6" w:rsidRDefault="0086189E" w:rsidP="00E654C6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4B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Escola Superior de Artes Aplicadas – </w:t>
            </w:r>
            <w:hyperlink r:id="rId99" w:tgtFrame="_blank" w:history="1">
              <w:r w:rsidRPr="00C34B47">
                <w:rPr>
                  <w:rStyle w:val="Hiperligao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  <w:bdr w:val="none" w:sz="0" w:space="0" w:color="auto" w:frame="1"/>
                </w:rPr>
                <w:t>http://www.ipcb.pt/ESART/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Design de Comunicação e Produção Audiovisual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Design de Interiores e Equipamento</w:t>
              </w:r>
            </w:hyperlink>
          </w:p>
          <w:p w:rsidR="0086189E" w:rsidRPr="00E654C6" w:rsidRDefault="005D7517" w:rsidP="0086189E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Style w:val="Hiperliga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02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Design de Moda e Têxtil</w:t>
              </w:r>
            </w:hyperlink>
          </w:p>
          <w:p w:rsidR="00E654C6" w:rsidRPr="00C34B47" w:rsidRDefault="00E654C6" w:rsidP="00E654C6">
            <w:p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6189E" w:rsidRPr="00C34B47" w:rsidRDefault="0086189E" w:rsidP="00A44C6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4B47">
              <w:rPr>
                <w:rFonts w:ascii="Arial" w:hAnsi="Arial" w:cs="Arial"/>
                <w:sz w:val="20"/>
                <w:szCs w:val="20"/>
              </w:rPr>
              <w:t> </w:t>
            </w:r>
            <w:r w:rsidRPr="00C34B47">
              <w:rPr>
                <w:rFonts w:ascii="Arial" w:hAnsi="Arial" w:cs="Arial"/>
                <w:b/>
                <w:bCs/>
                <w:sz w:val="20"/>
                <w:szCs w:val="20"/>
              </w:rPr>
              <w:t>Esc</w:t>
            </w:r>
            <w:r w:rsidR="00E654C6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C34B47">
              <w:rPr>
                <w:rFonts w:ascii="Arial" w:hAnsi="Arial" w:cs="Arial"/>
                <w:b/>
                <w:bCs/>
                <w:sz w:val="20"/>
                <w:szCs w:val="20"/>
              </w:rPr>
              <w:t>la Superior de Educação – </w:t>
            </w:r>
            <w:hyperlink r:id="rId103" w:tgtFrame="_blank" w:history="1">
              <w:r w:rsidRPr="00C34B47">
                <w:rPr>
                  <w:rStyle w:val="Hiperligao"/>
                  <w:rFonts w:ascii="Arial" w:hAnsi="Arial" w:cs="Arial"/>
                  <w:b/>
                  <w:bCs/>
                  <w:color w:val="auto"/>
                  <w:sz w:val="20"/>
                  <w:szCs w:val="20"/>
                  <w:bdr w:val="none" w:sz="0" w:space="0" w:color="auto" w:frame="1"/>
                </w:rPr>
                <w:t>http://www.ipcb.pt/ESE/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7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E654C6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Educaç</w:t>
              </w:r>
              <w:r w:rsidR="00E654C6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ã</w:t>
              </w:r>
              <w:r w:rsidR="00E654C6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o</w:t>
              </w:r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 xml:space="preserve"> Básica</w:t>
              </w:r>
            </w:hyperlink>
          </w:p>
          <w:p w:rsidR="005914C0" w:rsidRPr="00C34B47" w:rsidRDefault="005914C0" w:rsidP="0086189E">
            <w:pPr>
              <w:numPr>
                <w:ilvl w:val="0"/>
                <w:numId w:val="7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4B47">
              <w:rPr>
                <w:rFonts w:ascii="Arial" w:hAnsi="Arial" w:cs="Arial"/>
                <w:sz w:val="20"/>
                <w:szCs w:val="20"/>
              </w:rPr>
              <w:t>Desporto e Atividade Física</w:t>
            </w:r>
          </w:p>
          <w:p w:rsidR="0086189E" w:rsidRPr="00C34B47" w:rsidRDefault="005D7517" w:rsidP="0086189E">
            <w:pPr>
              <w:numPr>
                <w:ilvl w:val="0"/>
                <w:numId w:val="7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Secretariado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7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Serviço Social</w:t>
              </w:r>
            </w:hyperlink>
          </w:p>
          <w:p w:rsidR="0086189E" w:rsidRPr="00C34B47" w:rsidRDefault="0086189E" w:rsidP="0086189E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4B4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44C65" w:rsidRPr="00E654C6" w:rsidRDefault="0086189E" w:rsidP="00E654C6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4B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Escola Superior de Gestão – </w:t>
            </w:r>
            <w:hyperlink r:id="rId107" w:tgtFrame="_blank" w:history="1">
              <w:r w:rsidRPr="00C34B47">
                <w:rPr>
                  <w:rStyle w:val="Hiperligao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  <w:bdr w:val="none" w:sz="0" w:space="0" w:color="auto" w:frame="1"/>
                </w:rPr>
                <w:t>http://www.ipcb.pt/ESG/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8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Gestão Hoteleira</w:t>
              </w:r>
            </w:hyperlink>
          </w:p>
          <w:p w:rsidR="00A44C65" w:rsidRPr="00C34B47" w:rsidRDefault="005D7517" w:rsidP="008E4FBF">
            <w:pPr>
              <w:numPr>
                <w:ilvl w:val="0"/>
                <w:numId w:val="8"/>
              </w:numPr>
              <w:shd w:val="clear" w:color="auto" w:fill="FFFFFF"/>
              <w:spacing w:after="150"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A44C65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Contabilidade e Gestão Financeira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8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Gestão Turística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8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Solicitadoria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8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Gestão Comercial</w:t>
              </w:r>
            </w:hyperlink>
          </w:p>
          <w:p w:rsidR="0086189E" w:rsidRPr="00C34B47" w:rsidRDefault="0086189E" w:rsidP="0086189E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4B4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6189E" w:rsidRPr="00E654C6" w:rsidRDefault="0086189E" w:rsidP="00E654C6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4B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Escola Superior de Saúde Dr. Lopes Dias – </w:t>
            </w:r>
            <w:hyperlink r:id="rId113" w:tgtFrame="_blank" w:history="1">
              <w:r w:rsidRPr="00C34B47">
                <w:rPr>
                  <w:rStyle w:val="Hiperligao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  <w:bdr w:val="none" w:sz="0" w:space="0" w:color="auto" w:frame="1"/>
                </w:rPr>
                <w:t>http://www.ipcb.pt/ESALD/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9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4" w:tooltip="Fisioterapia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Fisioterapia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9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Fisiologia Clinica</w:t>
              </w:r>
            </w:hyperlink>
          </w:p>
          <w:p w:rsidR="0086189E" w:rsidRPr="00C34B47" w:rsidRDefault="0086189E" w:rsidP="0086189E">
            <w:pPr>
              <w:pStyle w:val="Cabealho4"/>
              <w:shd w:val="clear" w:color="auto" w:fill="FFFFFF"/>
              <w:spacing w:before="150" w:beforeAutospacing="0" w:after="15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4B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  <w:p w:rsidR="0086189E" w:rsidRPr="00E654C6" w:rsidRDefault="0086189E" w:rsidP="00E654C6">
            <w:pPr>
              <w:pStyle w:val="Cabealho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34B4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Escola Superior de Tecnologia – </w:t>
            </w:r>
            <w:hyperlink r:id="rId116" w:tgtFrame="_blank" w:history="1">
              <w:r w:rsidRPr="00C34B47">
                <w:rPr>
                  <w:rStyle w:val="Hiperligao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  <w:bdr w:val="none" w:sz="0" w:space="0" w:color="auto" w:frame="1"/>
                </w:rPr>
                <w:t>http://www.ipcb.pt/EST/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Engenharia Civil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Engenharia das Energias Renováveis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 xml:space="preserve">Engenharia </w:t>
              </w:r>
              <w:proofErr w:type="spellStart"/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Electrotécnica</w:t>
              </w:r>
              <w:proofErr w:type="spellEnd"/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 xml:space="preserve"> e das Telecomunicações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Engenharia Industrial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Engenharia Informática</w:t>
              </w:r>
            </w:hyperlink>
          </w:p>
          <w:p w:rsidR="0086189E" w:rsidRPr="00C34B47" w:rsidRDefault="005D7517" w:rsidP="0086189E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86189E" w:rsidRPr="00C34B47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Tecnologias da Informação e Multimédia</w:t>
              </w:r>
            </w:hyperlink>
          </w:p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115" w:rsidRPr="005B6115" w:rsidRDefault="005B6115" w:rsidP="005B6115">
            <w:pPr>
              <w:rPr>
                <w:rFonts w:ascii="Arial" w:hAnsi="Arial" w:cs="Arial"/>
                <w:sz w:val="20"/>
                <w:szCs w:val="20"/>
              </w:rPr>
            </w:pPr>
            <w:r w:rsidRPr="005B6115">
              <w:rPr>
                <w:rFonts w:ascii="Arial" w:hAnsi="Arial" w:cs="Arial"/>
                <w:sz w:val="20"/>
                <w:szCs w:val="20"/>
              </w:rPr>
              <w:t>Apresentação de candidaturas</w:t>
            </w:r>
            <w:r w:rsidRPr="005B6115">
              <w:rPr>
                <w:rFonts w:ascii="Arial" w:hAnsi="Arial" w:cs="Arial"/>
                <w:sz w:val="20"/>
                <w:szCs w:val="20"/>
              </w:rPr>
              <w:tab/>
              <w:t>de 27 de agosto a 21 de setembro de 2018</w:t>
            </w:r>
          </w:p>
          <w:p w:rsidR="005B6115" w:rsidRPr="005B6115" w:rsidRDefault="005B6115" w:rsidP="005B6115">
            <w:pPr>
              <w:rPr>
                <w:rFonts w:ascii="Arial" w:hAnsi="Arial" w:cs="Arial"/>
                <w:sz w:val="20"/>
                <w:szCs w:val="20"/>
              </w:rPr>
            </w:pPr>
            <w:r w:rsidRPr="005B6115">
              <w:rPr>
                <w:rFonts w:ascii="Arial" w:hAnsi="Arial" w:cs="Arial"/>
                <w:sz w:val="20"/>
                <w:szCs w:val="20"/>
              </w:rPr>
              <w:t>Resultados das colocações</w:t>
            </w:r>
            <w:r w:rsidRPr="005B6115">
              <w:rPr>
                <w:rFonts w:ascii="Arial" w:hAnsi="Arial" w:cs="Arial"/>
                <w:sz w:val="20"/>
                <w:szCs w:val="20"/>
              </w:rPr>
              <w:tab/>
              <w:t>26 de setembro de 2018</w:t>
            </w:r>
          </w:p>
          <w:p w:rsidR="005B6115" w:rsidRPr="005B6115" w:rsidRDefault="005B6115" w:rsidP="005B6115">
            <w:pPr>
              <w:rPr>
                <w:rFonts w:ascii="Arial" w:hAnsi="Arial" w:cs="Arial"/>
                <w:sz w:val="20"/>
                <w:szCs w:val="20"/>
              </w:rPr>
            </w:pPr>
            <w:r w:rsidRPr="005B6115">
              <w:rPr>
                <w:rFonts w:ascii="Arial" w:hAnsi="Arial" w:cs="Arial"/>
                <w:sz w:val="20"/>
                <w:szCs w:val="20"/>
              </w:rPr>
              <w:t>Reclamação sobre as colocações</w:t>
            </w:r>
            <w:r w:rsidRPr="005B6115">
              <w:rPr>
                <w:rFonts w:ascii="Arial" w:hAnsi="Arial" w:cs="Arial"/>
                <w:sz w:val="20"/>
                <w:szCs w:val="20"/>
              </w:rPr>
              <w:tab/>
              <w:t>até 1 de outubro de 2018</w:t>
            </w:r>
          </w:p>
          <w:p w:rsidR="005B6115" w:rsidRPr="005B6115" w:rsidRDefault="005B6115" w:rsidP="005B6115">
            <w:pPr>
              <w:rPr>
                <w:rFonts w:ascii="Arial" w:hAnsi="Arial" w:cs="Arial"/>
                <w:sz w:val="20"/>
                <w:szCs w:val="20"/>
              </w:rPr>
            </w:pPr>
            <w:r w:rsidRPr="005B6115">
              <w:rPr>
                <w:rFonts w:ascii="Arial" w:hAnsi="Arial" w:cs="Arial"/>
                <w:sz w:val="20"/>
                <w:szCs w:val="20"/>
              </w:rPr>
              <w:t>Decisão sobre as reclamações</w:t>
            </w:r>
            <w:r w:rsidRPr="005B6115">
              <w:rPr>
                <w:rFonts w:ascii="Arial" w:hAnsi="Arial" w:cs="Arial"/>
                <w:sz w:val="20"/>
                <w:szCs w:val="20"/>
              </w:rPr>
              <w:tab/>
              <w:t>até 3 de outubro de 2018</w:t>
            </w:r>
          </w:p>
          <w:p w:rsidR="004E597F" w:rsidRPr="00A75890" w:rsidRDefault="005B6115" w:rsidP="005B6115">
            <w:pPr>
              <w:rPr>
                <w:rFonts w:ascii="Arial" w:hAnsi="Arial" w:cs="Arial"/>
                <w:sz w:val="20"/>
                <w:szCs w:val="20"/>
              </w:rPr>
            </w:pPr>
            <w:r w:rsidRPr="005B6115">
              <w:rPr>
                <w:rFonts w:ascii="Arial" w:hAnsi="Arial" w:cs="Arial"/>
                <w:sz w:val="20"/>
                <w:szCs w:val="20"/>
              </w:rPr>
              <w:t>Matrícula e inscrição</w:t>
            </w:r>
            <w:r w:rsidRPr="005B6115">
              <w:rPr>
                <w:rFonts w:ascii="Arial" w:hAnsi="Arial" w:cs="Arial"/>
                <w:sz w:val="20"/>
                <w:szCs w:val="20"/>
              </w:rPr>
              <w:tab/>
              <w:t xml:space="preserve">de 4 a 9 de </w:t>
            </w:r>
            <w:r w:rsidRPr="005B6115">
              <w:rPr>
                <w:rFonts w:ascii="Arial" w:hAnsi="Arial" w:cs="Arial"/>
                <w:sz w:val="20"/>
                <w:szCs w:val="20"/>
              </w:rPr>
              <w:lastRenderedPageBreak/>
              <w:t>outubro de 2018</w:t>
            </w:r>
          </w:p>
        </w:tc>
        <w:tc>
          <w:tcPr>
            <w:tcW w:w="2977" w:type="dxa"/>
          </w:tcPr>
          <w:p w:rsidR="004F5AF8" w:rsidRDefault="004F5AF8" w:rsidP="004F5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Pagina para candidatura on-line:</w:t>
            </w:r>
          </w:p>
          <w:p w:rsidR="004F5AF8" w:rsidRDefault="004F5AF8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E597F" w:rsidRDefault="005D7517" w:rsidP="004F5AF8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4F5AF8" w:rsidRPr="00A55976">
                <w:rPr>
                  <w:rStyle w:val="Hiperligao"/>
                  <w:rFonts w:ascii="Arial" w:hAnsi="Arial" w:cs="Arial"/>
                  <w:sz w:val="20"/>
                  <w:szCs w:val="20"/>
                </w:rPr>
                <w:t>https://academicos.ipcb.pt/cssnet/page</w:t>
              </w:r>
            </w:hyperlink>
          </w:p>
          <w:p w:rsidR="000860E5" w:rsidRDefault="000860E5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E5" w:rsidRDefault="000860E5" w:rsidP="004F5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propina: 110 Euros por Ano/ 110 Euros por mês.</w:t>
            </w:r>
          </w:p>
          <w:p w:rsidR="00E90FBA" w:rsidRDefault="00E90FBA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FBA" w:rsidRDefault="00E90FBA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FBA" w:rsidRDefault="005D7517" w:rsidP="004F5AF8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E90FBA" w:rsidRPr="00A55976">
                <w:rPr>
                  <w:rStyle w:val="Hiperligao"/>
                  <w:rFonts w:ascii="Arial" w:hAnsi="Arial" w:cs="Arial"/>
                  <w:sz w:val="20"/>
                  <w:szCs w:val="20"/>
                </w:rPr>
                <w:t>http://internacional.ipcb.pt/mensalidades-e-bolsas/</w:t>
              </w:r>
            </w:hyperlink>
          </w:p>
          <w:p w:rsidR="00E90FBA" w:rsidRDefault="00E90FBA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E5" w:rsidRPr="00A75890" w:rsidRDefault="000860E5" w:rsidP="004F5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97F" w:rsidRPr="00A75890" w:rsidTr="00A42230">
        <w:tc>
          <w:tcPr>
            <w:tcW w:w="1560" w:type="dxa"/>
          </w:tcPr>
          <w:p w:rsidR="00980267" w:rsidRPr="00980267" w:rsidRDefault="00980267" w:rsidP="009802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97F" w:rsidRPr="00980267" w:rsidRDefault="00980267" w:rsidP="009802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267">
              <w:rPr>
                <w:rFonts w:ascii="Arial" w:hAnsi="Arial" w:cs="Arial"/>
                <w:b/>
                <w:sz w:val="20"/>
                <w:szCs w:val="20"/>
              </w:rPr>
              <w:t>Instituto Politécnico de Castelo Banco</w:t>
            </w:r>
          </w:p>
        </w:tc>
        <w:tc>
          <w:tcPr>
            <w:tcW w:w="1560" w:type="dxa"/>
          </w:tcPr>
          <w:p w:rsidR="00980267" w:rsidRPr="00A75890" w:rsidRDefault="00980267" w:rsidP="00980267">
            <w:pPr>
              <w:rPr>
                <w:rFonts w:ascii="Arial" w:hAnsi="Arial" w:cs="Arial"/>
                <w:sz w:val="20"/>
                <w:szCs w:val="20"/>
              </w:rPr>
            </w:pPr>
          </w:p>
          <w:p w:rsidR="00980267" w:rsidRPr="00A75890" w:rsidRDefault="00980267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</w:p>
          <w:p w:rsidR="00980267" w:rsidRPr="00A75890" w:rsidRDefault="00980267" w:rsidP="00980267">
            <w:pPr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</w:pPr>
            <w:r w:rsidRPr="00A75890">
              <w:rPr>
                <w:rFonts w:ascii="Arial" w:hAnsi="Arial" w:cs="Arial"/>
                <w:b/>
                <w:bCs/>
                <w:color w:val="2F2F2F"/>
                <w:sz w:val="20"/>
                <w:szCs w:val="20"/>
                <w:shd w:val="clear" w:color="auto" w:fill="FFFFFF"/>
              </w:rPr>
              <w:t>2º CICLO – MESTRADOS</w:t>
            </w:r>
          </w:p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 xml:space="preserve">Mestrado em </w:t>
            </w:r>
            <w:proofErr w:type="spellStart"/>
            <w:r w:rsidRPr="008715B8">
              <w:rPr>
                <w:rFonts w:ascii="Arial" w:hAnsi="Arial" w:cs="Arial"/>
                <w:sz w:val="20"/>
                <w:szCs w:val="20"/>
              </w:rPr>
              <w:t>Actividade</w:t>
            </w:r>
            <w:proofErr w:type="spellEnd"/>
            <w:r w:rsidRPr="008715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15B8">
              <w:rPr>
                <w:rFonts w:ascii="Arial" w:hAnsi="Arial" w:cs="Arial"/>
                <w:sz w:val="20"/>
                <w:szCs w:val="20"/>
              </w:rPr>
              <w:t>Fisica</w:t>
            </w:r>
            <w:proofErr w:type="spellEnd"/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Comunicações Móveis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Construção Sustentável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Cuidados Paliativos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 xml:space="preserve">Mestrado em Desenvolvimento de Software e Sistemas </w:t>
            </w:r>
            <w:proofErr w:type="spellStart"/>
            <w:r w:rsidRPr="008715B8">
              <w:rPr>
                <w:rFonts w:ascii="Arial" w:hAnsi="Arial" w:cs="Arial"/>
                <w:sz w:val="20"/>
                <w:szCs w:val="20"/>
              </w:rPr>
              <w:t>Interactivos</w:t>
            </w:r>
            <w:proofErr w:type="spellEnd"/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Design de Interiores e Mobiliário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Design do Vestuário e Têxtil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Design Gráfico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Educação Especial - Domínio Cognitivo e Motor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Educação Pré-Escolar e Ensino do 1º Ciclo do Ensino Básico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Engenharia Agronómica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Engenharia Zootécnica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Ensino de Música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Gerontologia Social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Gestão de Empresas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lastRenderedPageBreak/>
              <w:t>Mestrado em Inovação e Qualidade na Produção Alimentar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Intervenção Social Escolar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Música</w:t>
            </w:r>
          </w:p>
          <w:p w:rsidR="008715B8" w:rsidRPr="008715B8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Solicitadoria Empresarial</w:t>
            </w:r>
          </w:p>
          <w:p w:rsidR="004E597F" w:rsidRPr="00A75890" w:rsidRDefault="008715B8" w:rsidP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Mestrado em Supervisão e Avaliação Escolar</w:t>
            </w:r>
          </w:p>
        </w:tc>
        <w:tc>
          <w:tcPr>
            <w:tcW w:w="2409" w:type="dxa"/>
          </w:tcPr>
          <w:p w:rsidR="004E597F" w:rsidRDefault="0087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Candidaturas até 05 de Setembro de 2018</w:t>
            </w:r>
          </w:p>
          <w:p w:rsidR="008715B8" w:rsidRDefault="008715B8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5B8" w:rsidRDefault="008715B8">
            <w:pPr>
              <w:rPr>
                <w:rFonts w:ascii="Arial" w:hAnsi="Arial" w:cs="Arial"/>
                <w:sz w:val="20"/>
                <w:szCs w:val="20"/>
              </w:rPr>
            </w:pPr>
            <w:r w:rsidRPr="008715B8">
              <w:rPr>
                <w:rFonts w:ascii="Arial" w:hAnsi="Arial" w:cs="Arial"/>
                <w:sz w:val="20"/>
                <w:szCs w:val="20"/>
              </w:rPr>
              <w:t>Publicação resultados definitivos - 17 de setembro</w:t>
            </w:r>
          </w:p>
          <w:p w:rsidR="008715B8" w:rsidRDefault="008715B8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5B8" w:rsidRPr="00A75890" w:rsidRDefault="0087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715B8">
              <w:rPr>
                <w:rFonts w:ascii="Arial" w:hAnsi="Arial" w:cs="Arial"/>
                <w:sz w:val="20"/>
                <w:szCs w:val="20"/>
              </w:rPr>
              <w:t>atrícula/Inscrição - 19 a 21 de setembro</w:t>
            </w:r>
          </w:p>
        </w:tc>
        <w:tc>
          <w:tcPr>
            <w:tcW w:w="1134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F5AF8" w:rsidRDefault="004F5AF8" w:rsidP="004F5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Pagina para candidatura on-line:</w:t>
            </w:r>
          </w:p>
          <w:p w:rsidR="004F5AF8" w:rsidRDefault="004F5AF8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E597F" w:rsidRDefault="005D7517" w:rsidP="004F5AF8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F5AF8" w:rsidRPr="00A55976">
                <w:rPr>
                  <w:rStyle w:val="Hiperligao"/>
                  <w:rFonts w:ascii="Arial" w:hAnsi="Arial" w:cs="Arial"/>
                  <w:sz w:val="20"/>
                  <w:szCs w:val="20"/>
                </w:rPr>
                <w:t>https://academicos.ipcb.pt/cssnet/page</w:t>
              </w:r>
            </w:hyperlink>
          </w:p>
          <w:p w:rsidR="004F5AF8" w:rsidRDefault="004F5AF8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FBA" w:rsidRDefault="00E90FBA" w:rsidP="004F5AF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FBA" w:rsidRDefault="005D7517" w:rsidP="004F5AF8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E90FBA" w:rsidRPr="00A55976">
                <w:rPr>
                  <w:rStyle w:val="Hiperligao"/>
                  <w:rFonts w:ascii="Arial" w:hAnsi="Arial" w:cs="Arial"/>
                  <w:sz w:val="20"/>
                  <w:szCs w:val="20"/>
                </w:rPr>
                <w:t>http://internacional.ipcb.pt/mensalidades-e-bolsas/</w:t>
              </w:r>
            </w:hyperlink>
          </w:p>
          <w:p w:rsidR="00E90FBA" w:rsidRPr="00A75890" w:rsidRDefault="00E90FBA" w:rsidP="004F5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97F" w:rsidRPr="00A75890" w:rsidTr="00A42230">
        <w:tc>
          <w:tcPr>
            <w:tcW w:w="156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597F" w:rsidRPr="00A75890" w:rsidRDefault="004E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4C6" w:rsidRDefault="00E654C6">
      <w:pPr>
        <w:rPr>
          <w:rFonts w:ascii="Arial" w:hAnsi="Arial" w:cs="Arial"/>
          <w:b/>
          <w:sz w:val="24"/>
          <w:szCs w:val="24"/>
        </w:rPr>
      </w:pPr>
    </w:p>
    <w:p w:rsidR="00E654C6" w:rsidRDefault="00E654C6">
      <w:pPr>
        <w:rPr>
          <w:rFonts w:ascii="Arial" w:hAnsi="Arial" w:cs="Arial"/>
          <w:b/>
          <w:sz w:val="24"/>
          <w:szCs w:val="24"/>
        </w:rPr>
      </w:pPr>
    </w:p>
    <w:p w:rsidR="00396A05" w:rsidRPr="00154474" w:rsidRDefault="00154474">
      <w:pPr>
        <w:rPr>
          <w:rFonts w:ascii="Arial" w:hAnsi="Arial" w:cs="Arial"/>
          <w:b/>
          <w:sz w:val="24"/>
          <w:szCs w:val="24"/>
        </w:rPr>
      </w:pPr>
      <w:r w:rsidRPr="00154474">
        <w:rPr>
          <w:rFonts w:ascii="Arial" w:hAnsi="Arial" w:cs="Arial"/>
          <w:b/>
          <w:sz w:val="24"/>
          <w:szCs w:val="24"/>
        </w:rPr>
        <w:t>Notas Importantes:</w:t>
      </w:r>
    </w:p>
    <w:p w:rsidR="00396A05" w:rsidRPr="00396A05" w:rsidRDefault="00396A05" w:rsidP="00396A0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Na página Web do Serviço de Estrangeiros e fronteiras (SEF) está publicada a informação sobre os vistos e de como o obter (</w:t>
      </w:r>
      <w:hyperlink r:id="rId127" w:history="1">
        <w:r w:rsidRPr="00396A05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pt-PT"/>
          </w:rPr>
          <w:t>http://www.sef.pt</w:t>
        </w:r>
      </w:hyperlink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).</w:t>
      </w:r>
    </w:p>
    <w:p w:rsidR="00396A05" w:rsidRDefault="00396A05" w:rsidP="00396A0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s-ES"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s-ES" w:eastAsia="pt-PT"/>
        </w:rPr>
        <w:t>Documentos necessários para obter o visto:</w:t>
      </w:r>
    </w:p>
    <w:p w:rsidR="00396A05" w:rsidRPr="00396A05" w:rsidRDefault="00396A05" w:rsidP="00396A0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</w:pP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Passaporte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Fotos  (fundo branco)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Registro Criminal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Seguro de saúde internacional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Prova de residência em Portugal (a fornecer pelo IPCB)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Prova de meios de subsistência em Portugal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Carta de aceitação (a fornecer pelo IPCB)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Boletim de vacinação</w:t>
      </w:r>
    </w:p>
    <w:p w:rsidR="00396A05" w:rsidRPr="00396A05" w:rsidRDefault="00396A05" w:rsidP="00396A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pt-PT"/>
        </w:rPr>
      </w:pPr>
      <w:r w:rsidRPr="00396A05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pt-PT"/>
        </w:rPr>
        <w:t>Certificado de habilitações</w:t>
      </w:r>
    </w:p>
    <w:p w:rsidR="00396A05" w:rsidRPr="00396A05" w:rsidRDefault="00396A05" w:rsidP="00396A05">
      <w:pPr>
        <w:shd w:val="clear" w:color="auto" w:fill="FFFFFF"/>
        <w:spacing w:after="150" w:line="240" w:lineRule="auto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</w:pPr>
      <w:r w:rsidRPr="00396A05">
        <w:rPr>
          <w:rFonts w:ascii="Roboto" w:eastAsia="Times New Roman" w:hAnsi="Roboto" w:cs="Times New Roman"/>
          <w:color w:val="333333"/>
          <w:sz w:val="24"/>
          <w:szCs w:val="24"/>
          <w:lang w:eastAsia="pt-PT"/>
        </w:rPr>
        <w:t> </w:t>
      </w:r>
    </w:p>
    <w:p w:rsidR="00396A05" w:rsidRPr="00A75890" w:rsidRDefault="00396A05">
      <w:pPr>
        <w:rPr>
          <w:rFonts w:ascii="Arial" w:hAnsi="Arial" w:cs="Arial"/>
          <w:sz w:val="20"/>
          <w:szCs w:val="20"/>
        </w:rPr>
      </w:pPr>
    </w:p>
    <w:sectPr w:rsidR="00396A05" w:rsidRPr="00A75890" w:rsidSect="00A42230">
      <w:footerReference w:type="default" r:id="rId128"/>
      <w:pgSz w:w="16838" w:h="11906" w:orient="landscape"/>
      <w:pgMar w:top="119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517" w:rsidRDefault="005D7517" w:rsidP="0015177F">
      <w:pPr>
        <w:spacing w:after="0" w:line="240" w:lineRule="auto"/>
      </w:pPr>
      <w:r>
        <w:separator/>
      </w:r>
    </w:p>
  </w:endnote>
  <w:endnote w:type="continuationSeparator" w:id="0">
    <w:p w:rsidR="005D7517" w:rsidRDefault="005D7517" w:rsidP="0015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013124"/>
      <w:docPartObj>
        <w:docPartGallery w:val="Page Numbers (Bottom of Page)"/>
        <w:docPartUnique/>
      </w:docPartObj>
    </w:sdtPr>
    <w:sdtEndPr/>
    <w:sdtContent>
      <w:p w:rsidR="00B763AB" w:rsidRDefault="00B763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763AB" w:rsidRDefault="00B763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517" w:rsidRDefault="005D7517" w:rsidP="0015177F">
      <w:pPr>
        <w:spacing w:after="0" w:line="240" w:lineRule="auto"/>
      </w:pPr>
      <w:r>
        <w:separator/>
      </w:r>
    </w:p>
  </w:footnote>
  <w:footnote w:type="continuationSeparator" w:id="0">
    <w:p w:rsidR="005D7517" w:rsidRDefault="005D7517" w:rsidP="0015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151F"/>
    <w:multiLevelType w:val="multilevel"/>
    <w:tmpl w:val="F6A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FB8"/>
    <w:multiLevelType w:val="multilevel"/>
    <w:tmpl w:val="CA4C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55B4"/>
    <w:multiLevelType w:val="multilevel"/>
    <w:tmpl w:val="4A8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01D1F"/>
    <w:multiLevelType w:val="multilevel"/>
    <w:tmpl w:val="D7AC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E3D9E"/>
    <w:multiLevelType w:val="multilevel"/>
    <w:tmpl w:val="418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E7227"/>
    <w:multiLevelType w:val="multilevel"/>
    <w:tmpl w:val="391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57830"/>
    <w:multiLevelType w:val="multilevel"/>
    <w:tmpl w:val="558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B70A8"/>
    <w:multiLevelType w:val="multilevel"/>
    <w:tmpl w:val="4166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D7001"/>
    <w:multiLevelType w:val="multilevel"/>
    <w:tmpl w:val="4D0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63D9B"/>
    <w:multiLevelType w:val="multilevel"/>
    <w:tmpl w:val="490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7F"/>
    <w:rsid w:val="00014201"/>
    <w:rsid w:val="0004081E"/>
    <w:rsid w:val="00074432"/>
    <w:rsid w:val="00074C77"/>
    <w:rsid w:val="00081954"/>
    <w:rsid w:val="000860E5"/>
    <w:rsid w:val="00094710"/>
    <w:rsid w:val="000C6165"/>
    <w:rsid w:val="00101979"/>
    <w:rsid w:val="0015177F"/>
    <w:rsid w:val="00154474"/>
    <w:rsid w:val="0017191C"/>
    <w:rsid w:val="001B3B63"/>
    <w:rsid w:val="001D6A4A"/>
    <w:rsid w:val="001F2E55"/>
    <w:rsid w:val="001F6402"/>
    <w:rsid w:val="00220A64"/>
    <w:rsid w:val="00242DCF"/>
    <w:rsid w:val="00254668"/>
    <w:rsid w:val="002953F8"/>
    <w:rsid w:val="002A675B"/>
    <w:rsid w:val="002C7786"/>
    <w:rsid w:val="002F4E01"/>
    <w:rsid w:val="0033539B"/>
    <w:rsid w:val="00353712"/>
    <w:rsid w:val="0037456E"/>
    <w:rsid w:val="00384F56"/>
    <w:rsid w:val="00391E44"/>
    <w:rsid w:val="00396A05"/>
    <w:rsid w:val="003F1D08"/>
    <w:rsid w:val="00403B22"/>
    <w:rsid w:val="0042493B"/>
    <w:rsid w:val="004411FE"/>
    <w:rsid w:val="004B18C1"/>
    <w:rsid w:val="004C4015"/>
    <w:rsid w:val="004E597F"/>
    <w:rsid w:val="004F5AF8"/>
    <w:rsid w:val="00561AB8"/>
    <w:rsid w:val="005759F0"/>
    <w:rsid w:val="005859AB"/>
    <w:rsid w:val="005914C0"/>
    <w:rsid w:val="00596A89"/>
    <w:rsid w:val="005A108F"/>
    <w:rsid w:val="005B6115"/>
    <w:rsid w:val="005D7517"/>
    <w:rsid w:val="005E20F9"/>
    <w:rsid w:val="005E485D"/>
    <w:rsid w:val="00606C21"/>
    <w:rsid w:val="0061711F"/>
    <w:rsid w:val="0062616D"/>
    <w:rsid w:val="00646C12"/>
    <w:rsid w:val="006570E3"/>
    <w:rsid w:val="006E1C45"/>
    <w:rsid w:val="006E3347"/>
    <w:rsid w:val="007266CF"/>
    <w:rsid w:val="00751594"/>
    <w:rsid w:val="00776249"/>
    <w:rsid w:val="00842F95"/>
    <w:rsid w:val="0086189E"/>
    <w:rsid w:val="008715B8"/>
    <w:rsid w:val="00882911"/>
    <w:rsid w:val="00887C9B"/>
    <w:rsid w:val="00896D5E"/>
    <w:rsid w:val="008A269B"/>
    <w:rsid w:val="008E4FBF"/>
    <w:rsid w:val="008F78FD"/>
    <w:rsid w:val="00901B9C"/>
    <w:rsid w:val="00904667"/>
    <w:rsid w:val="0093496A"/>
    <w:rsid w:val="00945300"/>
    <w:rsid w:val="00980267"/>
    <w:rsid w:val="009A46C6"/>
    <w:rsid w:val="00A42230"/>
    <w:rsid w:val="00A44C65"/>
    <w:rsid w:val="00A5195A"/>
    <w:rsid w:val="00A75890"/>
    <w:rsid w:val="00A81885"/>
    <w:rsid w:val="00AB364E"/>
    <w:rsid w:val="00AF766D"/>
    <w:rsid w:val="00B66CCB"/>
    <w:rsid w:val="00B763AB"/>
    <w:rsid w:val="00BA1160"/>
    <w:rsid w:val="00BF2741"/>
    <w:rsid w:val="00C06851"/>
    <w:rsid w:val="00C20575"/>
    <w:rsid w:val="00C34B47"/>
    <w:rsid w:val="00C40C91"/>
    <w:rsid w:val="00C53ED0"/>
    <w:rsid w:val="00CD759D"/>
    <w:rsid w:val="00D254CD"/>
    <w:rsid w:val="00D27E06"/>
    <w:rsid w:val="00D662E4"/>
    <w:rsid w:val="00D921F0"/>
    <w:rsid w:val="00DF3D7E"/>
    <w:rsid w:val="00E12294"/>
    <w:rsid w:val="00E17756"/>
    <w:rsid w:val="00E47FB3"/>
    <w:rsid w:val="00E654C6"/>
    <w:rsid w:val="00E77126"/>
    <w:rsid w:val="00E90FBA"/>
    <w:rsid w:val="00E92E5F"/>
    <w:rsid w:val="00EB4E94"/>
    <w:rsid w:val="00F61644"/>
    <w:rsid w:val="00F64684"/>
    <w:rsid w:val="00F66584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250F6-E245-4728-9B7F-974A5561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4">
    <w:name w:val="heading 4"/>
    <w:basedOn w:val="Normal"/>
    <w:link w:val="Cabealho4Carter"/>
    <w:uiPriority w:val="9"/>
    <w:qFormat/>
    <w:rsid w:val="00C40C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E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266CF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E485D"/>
    <w:rPr>
      <w:b/>
      <w:bCs/>
    </w:rPr>
  </w:style>
  <w:style w:type="character" w:customStyle="1" w:styleId="texto">
    <w:name w:val="texto"/>
    <w:basedOn w:val="Tipodeletrapredefinidodopargrafo"/>
    <w:rsid w:val="00751594"/>
  </w:style>
  <w:style w:type="paragraph" w:styleId="NormalWeb">
    <w:name w:val="Normal (Web)"/>
    <w:basedOn w:val="Normal"/>
    <w:uiPriority w:val="99"/>
    <w:unhideWhenUsed/>
    <w:rsid w:val="0088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C40C91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il">
    <w:name w:val="il"/>
    <w:basedOn w:val="Tipodeletrapredefinidodopargrafo"/>
    <w:rsid w:val="00CD759D"/>
  </w:style>
  <w:style w:type="paragraph" w:styleId="Cabealho">
    <w:name w:val="header"/>
    <w:basedOn w:val="Normal"/>
    <w:link w:val="CabealhoCarter"/>
    <w:uiPriority w:val="99"/>
    <w:unhideWhenUsed/>
    <w:rsid w:val="00151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177F"/>
  </w:style>
  <w:style w:type="paragraph" w:styleId="Rodap">
    <w:name w:val="footer"/>
    <w:basedOn w:val="Normal"/>
    <w:link w:val="RodapCarter"/>
    <w:uiPriority w:val="99"/>
    <w:unhideWhenUsed/>
    <w:rsid w:val="00151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177F"/>
  </w:style>
  <w:style w:type="character" w:customStyle="1" w:styleId="hps">
    <w:name w:val="hps"/>
    <w:basedOn w:val="Tipodeletrapredefinidodopargrafo"/>
    <w:rsid w:val="00396A05"/>
  </w:style>
  <w:style w:type="character" w:customStyle="1" w:styleId="Ttulo1Carter">
    <w:name w:val="Título 1 Caráter"/>
    <w:basedOn w:val="Tipodeletrapredefinidodopargrafo"/>
    <w:link w:val="Ttulo1"/>
    <w:uiPriority w:val="9"/>
    <w:rsid w:val="00861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039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171212082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155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612661392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7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967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329913475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268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160344713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0504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850100985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349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663162846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071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494079349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863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70072589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224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866257668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508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834486979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585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162358839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9013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2095275065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254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435327198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1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279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007055773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090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115444796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345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403868598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464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313679103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49997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797182191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873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566333624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2056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761875714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105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2074041739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538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596939380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887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319240798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43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923999084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467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844637394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5266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2014257015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697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697930131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3333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596907133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7591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599072647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517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614703468">
                  <w:marLeft w:val="0"/>
                  <w:marRight w:val="0"/>
                  <w:marTop w:val="0"/>
                  <w:marBottom w:val="0"/>
                  <w:divBdr>
                    <w:top w:val="single" w:sz="24" w:space="23" w:color="E09B2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225">
              <w:marLeft w:val="0"/>
              <w:marRight w:val="0"/>
              <w:marTop w:val="675"/>
              <w:marBottom w:val="45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181822204">
                  <w:marLeft w:val="0"/>
                  <w:marRight w:val="0"/>
                  <w:marTop w:val="0"/>
                  <w:marBottom w:val="0"/>
                  <w:divBdr>
                    <w:top w:val="single" w:sz="24" w:space="23" w:color="3442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pg.pt/website/ensino_licenciatura.aspx?id=2&amp;curso=Energia%20e%20Ambiente" TargetMode="External"/><Relationship Id="rId117" Type="http://schemas.openxmlformats.org/officeDocument/2006/relationships/hyperlink" Target="http://internacional.ipcb.pt/engenharia-civil/" TargetMode="External"/><Relationship Id="rId21" Type="http://schemas.openxmlformats.org/officeDocument/2006/relationships/hyperlink" Target="http://www.ipg.pt/website/ensino_tesp.aspx?id=1&amp;curso=Infraestruturas%20de%20Cloud,%20Redes%20e%20Data%20Center" TargetMode="External"/><Relationship Id="rId42" Type="http://schemas.openxmlformats.org/officeDocument/2006/relationships/hyperlink" Target="http://www.ipg.pt/website/ensino_licenciatura.aspx?id=10&amp;curso=Design%20de%20Equipamento" TargetMode="External"/><Relationship Id="rId47" Type="http://schemas.openxmlformats.org/officeDocument/2006/relationships/hyperlink" Target="http://www.ipg.pt/website/ensino_mestrado.aspx?id=20&amp;curso=Ci%C3%AAncias%20Aplicadas%20da%20Sa%C3%BAde" TargetMode="External"/><Relationship Id="rId63" Type="http://schemas.openxmlformats.org/officeDocument/2006/relationships/hyperlink" Target="https://www.ipportalegre.pt/pt/oferta-formativa/contabilidade-e-financas" TargetMode="External"/><Relationship Id="rId68" Type="http://schemas.openxmlformats.org/officeDocument/2006/relationships/hyperlink" Target="https://www.ipportalegre.pt/pt/oferta-formativa/educacao-especial" TargetMode="External"/><Relationship Id="rId84" Type="http://schemas.openxmlformats.org/officeDocument/2006/relationships/hyperlink" Target="http://www.ipb.pt/portaldocandidato" TargetMode="External"/><Relationship Id="rId89" Type="http://schemas.openxmlformats.org/officeDocument/2006/relationships/hyperlink" Target="http://www.ipb.pt/portaldocandidato" TargetMode="External"/><Relationship Id="rId112" Type="http://schemas.openxmlformats.org/officeDocument/2006/relationships/hyperlink" Target="http://internacional.ipcb.pt/gestao-comercial/" TargetMode="External"/><Relationship Id="rId16" Type="http://schemas.openxmlformats.org/officeDocument/2006/relationships/hyperlink" Target="http://www.ipg.pt/website/ensino_tesp.aspx?id=21&amp;curso=Gerontologia" TargetMode="External"/><Relationship Id="rId107" Type="http://schemas.openxmlformats.org/officeDocument/2006/relationships/hyperlink" Target="http://www.ipcb.pt/ESG/" TargetMode="External"/><Relationship Id="rId11" Type="http://schemas.openxmlformats.org/officeDocument/2006/relationships/hyperlink" Target="http://www.ipg.pt/website/ensino_tesp.aspx?id=17&amp;curso=Contabilidade%20e%20Fiscalidade" TargetMode="External"/><Relationship Id="rId32" Type="http://schemas.openxmlformats.org/officeDocument/2006/relationships/hyperlink" Target="http://www.ipg.pt/website/ensino_licenciatura.aspx?id=6&amp;curso=Gest%C3%A3o" TargetMode="External"/><Relationship Id="rId37" Type="http://schemas.openxmlformats.org/officeDocument/2006/relationships/hyperlink" Target="http://www.ipg.pt/website/ensino_licenciatura.aspx?id=16&amp;curso=Turismo%20e%20Lazer" TargetMode="External"/><Relationship Id="rId53" Type="http://schemas.openxmlformats.org/officeDocument/2006/relationships/hyperlink" Target="http://www.ipg.pt/website/ensino_mestrado.aspx?id=5&amp;curso=Enfermagem%20de%20Sa%C3%BAde%20Infantil%20e%20Pediatria" TargetMode="External"/><Relationship Id="rId58" Type="http://schemas.openxmlformats.org/officeDocument/2006/relationships/hyperlink" Target="http://www.ipg.pt/website/ensino_mestrado.aspx?id=4&amp;curso=Gest%C3%A3o%20e%20Sustentabilidade%20no%20Turismo" TargetMode="External"/><Relationship Id="rId74" Type="http://schemas.openxmlformats.org/officeDocument/2006/relationships/hyperlink" Target="http://www.ipb.pt/go/f651" TargetMode="External"/><Relationship Id="rId79" Type="http://schemas.openxmlformats.org/officeDocument/2006/relationships/hyperlink" Target="mailto:ccrc@ipb.pt" TargetMode="External"/><Relationship Id="rId102" Type="http://schemas.openxmlformats.org/officeDocument/2006/relationships/hyperlink" Target="http://internacional.ipcb.pt/design-de-moda-e-textil/" TargetMode="External"/><Relationship Id="rId123" Type="http://schemas.openxmlformats.org/officeDocument/2006/relationships/hyperlink" Target="https://academicos.ipcb.pt/cssnet/page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ipb.pt/portaldocandidato" TargetMode="External"/><Relationship Id="rId95" Type="http://schemas.openxmlformats.org/officeDocument/2006/relationships/hyperlink" Target="http://internacional.ipcb.pt/enfermagem-veterinaria/" TargetMode="External"/><Relationship Id="rId19" Type="http://schemas.openxmlformats.org/officeDocument/2006/relationships/hyperlink" Target="http://www.ipg.pt/website/ensino_tesp.aspx?id=24&amp;curso=Gest%C3%A3o%20e%20Inova%C3%A7%C3%A3o%20de%20Produtos%20End%C3%B3genos" TargetMode="External"/><Relationship Id="rId14" Type="http://schemas.openxmlformats.org/officeDocument/2006/relationships/hyperlink" Target="http://www.ipg.pt/website/ensino_tesp.aspx?id=19&amp;curso=Desportos%20de%20Montanha" TargetMode="External"/><Relationship Id="rId22" Type="http://schemas.openxmlformats.org/officeDocument/2006/relationships/hyperlink" Target="http://www.ipg.pt/website/ensino_tesp.aspx?id=11&amp;curso=Manuten%C3%A7%C3%A3o%20Industrial%20Eletromecatr%C3%B3nica" TargetMode="External"/><Relationship Id="rId27" Type="http://schemas.openxmlformats.org/officeDocument/2006/relationships/hyperlink" Target="http://www.ipg.pt/website/ensino_licenciatura.aspx?id=19&amp;curso=Enfermagem" TargetMode="External"/><Relationship Id="rId30" Type="http://schemas.openxmlformats.org/officeDocument/2006/relationships/hyperlink" Target="http://www.ipg.pt/website/ensino_licenciatura.aspx?id=5&amp;curso=Engenharia%20Topogr%C3%A1fica" TargetMode="External"/><Relationship Id="rId35" Type="http://schemas.openxmlformats.org/officeDocument/2006/relationships/hyperlink" Target="http://www.ipg.pt/website/ensino_licenciatura.aspx?id=8&amp;curso=Marketing" TargetMode="External"/><Relationship Id="rId43" Type="http://schemas.openxmlformats.org/officeDocument/2006/relationships/hyperlink" Target="http://www.ipg.pt/website/ensino_licenciatura.aspx?id=15&amp;curso=Desporto" TargetMode="External"/><Relationship Id="rId48" Type="http://schemas.openxmlformats.org/officeDocument/2006/relationships/hyperlink" Target="http://www.ipg.pt/website/ensino_mestrado.aspx?id=15&amp;curso=Ci%C3%AAncias%20do%20Desporto" TargetMode="External"/><Relationship Id="rId56" Type="http://schemas.openxmlformats.org/officeDocument/2006/relationships/hyperlink" Target="http://www.ipg.pt/website/ensino_mestrado.aspx?id=18&amp;curso=Ensino%20do%20Ingl%C3%AAs%20no%201.%C2%BA%20Ciclo%20do%20Ensino%20B%C3%A1sico" TargetMode="External"/><Relationship Id="rId64" Type="http://schemas.openxmlformats.org/officeDocument/2006/relationships/hyperlink" Target="https://www.ipportalegre.pt/pt/oferta-formativa/mestrado-em-design-de-identidade-digital" TargetMode="External"/><Relationship Id="rId69" Type="http://schemas.openxmlformats.org/officeDocument/2006/relationships/hyperlink" Target="https://www.ipportalegre.pt/pt/oferta-formativa/educacao-pre-escolar" TargetMode="External"/><Relationship Id="rId77" Type="http://schemas.openxmlformats.org/officeDocument/2006/relationships/hyperlink" Target="http://www.ipb.pt/portaldocandidato" TargetMode="External"/><Relationship Id="rId100" Type="http://schemas.openxmlformats.org/officeDocument/2006/relationships/hyperlink" Target="http://internacional.ipcb.pt/design-de-comunicacao-e-producao-audiovisual/" TargetMode="External"/><Relationship Id="rId105" Type="http://schemas.openxmlformats.org/officeDocument/2006/relationships/hyperlink" Target="http://internacional.ipcb.pt/secretariado/" TargetMode="External"/><Relationship Id="rId113" Type="http://schemas.openxmlformats.org/officeDocument/2006/relationships/hyperlink" Target="http://www.ipcb.pt/ESALD/" TargetMode="External"/><Relationship Id="rId118" Type="http://schemas.openxmlformats.org/officeDocument/2006/relationships/hyperlink" Target="http://internacional.ipcb.pt/engenharia-das-energias-renovaveis/" TargetMode="External"/><Relationship Id="rId126" Type="http://schemas.openxmlformats.org/officeDocument/2006/relationships/hyperlink" Target="http://internacional.ipcb.pt/mensalidades-e-bolsas/" TargetMode="External"/><Relationship Id="rId8" Type="http://schemas.openxmlformats.org/officeDocument/2006/relationships/hyperlink" Target="http://www.ipg.pt/website/ensino_tesp.aspx?id=3&amp;curso=Cadastro%20Predial" TargetMode="External"/><Relationship Id="rId51" Type="http://schemas.openxmlformats.org/officeDocument/2006/relationships/hyperlink" Target="http://www.ipg.pt/website/ensino_mestrado.aspx?id=13&amp;curso=Educa%C3%A7%C3%A3o%20Pr%C3%A9-Escolar%20e%20Ensino%20do%201%C2%BA%20ciclo%20do%20ensino%20b%C3%A1sico" TargetMode="External"/><Relationship Id="rId72" Type="http://schemas.openxmlformats.org/officeDocument/2006/relationships/hyperlink" Target="https://www.ipportalegre.pt/pt/oferta-formativa/agricultura-sustentavel" TargetMode="External"/><Relationship Id="rId80" Type="http://schemas.openxmlformats.org/officeDocument/2006/relationships/hyperlink" Target="mailto:ccrc@ipb.pt" TargetMode="External"/><Relationship Id="rId85" Type="http://schemas.openxmlformats.org/officeDocument/2006/relationships/hyperlink" Target="http://www.ipb.pt/portaldocandidato" TargetMode="External"/><Relationship Id="rId93" Type="http://schemas.openxmlformats.org/officeDocument/2006/relationships/hyperlink" Target="http://www.ipcb.pt/ESA/" TargetMode="External"/><Relationship Id="rId98" Type="http://schemas.openxmlformats.org/officeDocument/2006/relationships/hyperlink" Target="http://internacional.ipcb.pt/biotecnologia-alimentar/" TargetMode="External"/><Relationship Id="rId121" Type="http://schemas.openxmlformats.org/officeDocument/2006/relationships/hyperlink" Target="http://internacional.ipcb.pt/engenharia-informatic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pg.pt/website/ensino_tesp.aspx?id=7&amp;curso=Cozinha%20e%20Produ%C3%A7%C3%A3o%20Alimentar" TargetMode="External"/><Relationship Id="rId17" Type="http://schemas.openxmlformats.org/officeDocument/2006/relationships/hyperlink" Target="http://www.ipg.pt/website/ensino_tesp.aspx?id=9&amp;curso=Gest%C3%A3o%20Cl%C3%ADnica%20Administrativa" TargetMode="External"/><Relationship Id="rId25" Type="http://schemas.openxmlformats.org/officeDocument/2006/relationships/hyperlink" Target="http://www.ipg.pt/website/ensino_tesp.aspx?id=25&amp;curso=Turismo%20de%20Sa%C3%BAde%20e%20Bem-Estar" TargetMode="External"/><Relationship Id="rId33" Type="http://schemas.openxmlformats.org/officeDocument/2006/relationships/hyperlink" Target="http://www.ipg.pt/website/ensino_licenciatura.aspx?id=7&amp;curso=Gest%C3%A3o%20de%20Recursos%20Humanos" TargetMode="External"/><Relationship Id="rId38" Type="http://schemas.openxmlformats.org/officeDocument/2006/relationships/hyperlink" Target="http://www.ipg.pt/website/ensino_licenciatura.aspx?id=11&amp;curso=Anima%C3%A7%C3%A3o%20Sociocultural" TargetMode="External"/><Relationship Id="rId46" Type="http://schemas.openxmlformats.org/officeDocument/2006/relationships/hyperlink" Target="http://www.ipg.pt/" TargetMode="External"/><Relationship Id="rId59" Type="http://schemas.openxmlformats.org/officeDocument/2006/relationships/hyperlink" Target="http://www.ipg.pt/website/ensino_mestrado.aspx?id=9&amp;curso=Marketing%20e%20Comunica%C3%A7%C3%A3o" TargetMode="External"/><Relationship Id="rId67" Type="http://schemas.openxmlformats.org/officeDocument/2006/relationships/hyperlink" Target="https://www.ipportalegre.pt/pt/oferta-formativa/educacao-e-proteccao-de-criancas-e-jovens-em-risco" TargetMode="External"/><Relationship Id="rId103" Type="http://schemas.openxmlformats.org/officeDocument/2006/relationships/hyperlink" Target="http://www.ipcb.pt/ESE/" TargetMode="External"/><Relationship Id="rId108" Type="http://schemas.openxmlformats.org/officeDocument/2006/relationships/hyperlink" Target="http://internacional.ipcb.pt/gestao-hoteleira/" TargetMode="External"/><Relationship Id="rId116" Type="http://schemas.openxmlformats.org/officeDocument/2006/relationships/hyperlink" Target="http://www.ipcb.pt/EST/" TargetMode="External"/><Relationship Id="rId124" Type="http://schemas.openxmlformats.org/officeDocument/2006/relationships/hyperlink" Target="http://internacional.ipcb.pt/mensalidades-e-bolsas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ipg.pt/website/ensino_tesp.aspx?id=26&amp;curso=Ind%C3%BAstria%20Autom%C3%B3vel" TargetMode="External"/><Relationship Id="rId41" Type="http://schemas.openxmlformats.org/officeDocument/2006/relationships/hyperlink" Target="http://www.ipg.pt/website/ensino_licenciatura.aspx?id=1&amp;curso=Contabilidade" TargetMode="External"/><Relationship Id="rId54" Type="http://schemas.openxmlformats.org/officeDocument/2006/relationships/hyperlink" Target="http://www.ipg.pt/website/ensino_mestrado.aspx?id=17&amp;curso=Ensino%20do%201%C2%BA%20Ciclo%20do%20Ensino%20B%C3%A1sico%20e%20de%20Matem%C3%A1tica%20e%20Ci%C3%AAncias%20Naturais%20no%202%C2%BA%20Ciclo%20do%20Ensino%20B%C3%A1sico" TargetMode="External"/><Relationship Id="rId62" Type="http://schemas.openxmlformats.org/officeDocument/2006/relationships/hyperlink" Target="https://netpa.ipportalegre.pt/cssnet/page" TargetMode="External"/><Relationship Id="rId70" Type="http://schemas.openxmlformats.org/officeDocument/2006/relationships/hyperlink" Target="https://www.ipportalegre.pt/pt/oferta-formativa/gerontologia" TargetMode="External"/><Relationship Id="rId75" Type="http://schemas.openxmlformats.org/officeDocument/2006/relationships/hyperlink" Target="http://www.ipb.pt/go/g058" TargetMode="External"/><Relationship Id="rId83" Type="http://schemas.openxmlformats.org/officeDocument/2006/relationships/hyperlink" Target="http://www.ipb.pt/go/e831" TargetMode="External"/><Relationship Id="rId88" Type="http://schemas.openxmlformats.org/officeDocument/2006/relationships/hyperlink" Target="http://www.ipb.pt/go/d763" TargetMode="External"/><Relationship Id="rId91" Type="http://schemas.openxmlformats.org/officeDocument/2006/relationships/hyperlink" Target="https://academicos.ipcb.pt/cssnet/page" TargetMode="External"/><Relationship Id="rId96" Type="http://schemas.openxmlformats.org/officeDocument/2006/relationships/hyperlink" Target="http://internacional.ipcb.pt/engenharia-de-proteccao-civil/" TargetMode="External"/><Relationship Id="rId111" Type="http://schemas.openxmlformats.org/officeDocument/2006/relationships/hyperlink" Target="http://internacional.ipcb.pt/solicitadori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pg.pt/website/ensino_tesp.aspx?id=20&amp;curso=Energias%20Renov%C3%A1veis%20e%20Efici%C3%AAncia%20Energ%C3%A9tica" TargetMode="External"/><Relationship Id="rId23" Type="http://schemas.openxmlformats.org/officeDocument/2006/relationships/hyperlink" Target="http://www.ipg.pt/website/ensino_tesp.aspx?id=13&amp;curso=Rep%C3%B3rter%20de%20Som%20e%20Imagem" TargetMode="External"/><Relationship Id="rId28" Type="http://schemas.openxmlformats.org/officeDocument/2006/relationships/hyperlink" Target="http://www.ipg.pt/website/ensino_licenciatura.aspx?id=3&amp;curso=Engenharia%20Civil" TargetMode="External"/><Relationship Id="rId36" Type="http://schemas.openxmlformats.org/officeDocument/2006/relationships/hyperlink" Target="http://www.ipg.pt/website/ensino_licenciatura.aspx?id=18&amp;curso=Restaura%C3%A7%C3%A3o%20e%20Catering" TargetMode="External"/><Relationship Id="rId49" Type="http://schemas.openxmlformats.org/officeDocument/2006/relationships/hyperlink" Target="http://www.ipg.pt/website/ensino_mestrado.aspx?id=2&amp;curso=Computa%C3%A7%C3%A3o%20M%C3%B3vel" TargetMode="External"/><Relationship Id="rId57" Type="http://schemas.openxmlformats.org/officeDocument/2006/relationships/hyperlink" Target="http://www.ipg.pt/website/ensino_mestrado.aspx?id=7&amp;curso=Gest%C3%A3o" TargetMode="External"/><Relationship Id="rId106" Type="http://schemas.openxmlformats.org/officeDocument/2006/relationships/hyperlink" Target="http://internacional.ipcb.pt/servico-social/" TargetMode="External"/><Relationship Id="rId114" Type="http://schemas.openxmlformats.org/officeDocument/2006/relationships/hyperlink" Target="http://internacional.ipcb.pt/fisioterapia/" TargetMode="External"/><Relationship Id="rId119" Type="http://schemas.openxmlformats.org/officeDocument/2006/relationships/hyperlink" Target="http://internacional.ipcb.pt/engenharia-electrotecnica-e-das-telecomunicacoes/" TargetMode="External"/><Relationship Id="rId127" Type="http://schemas.openxmlformats.org/officeDocument/2006/relationships/hyperlink" Target="http://www.sef.pt/" TargetMode="External"/><Relationship Id="rId10" Type="http://schemas.openxmlformats.org/officeDocument/2006/relationships/hyperlink" Target="http://www.ipg.pt/website/ensino_tesp.aspx?id=6&amp;curso=Comunica%C3%A7%C3%A3o,%20Protocolo%20e%20Organiza%C3%A7%C3%A3o%20de%20Eventos" TargetMode="External"/><Relationship Id="rId31" Type="http://schemas.openxmlformats.org/officeDocument/2006/relationships/hyperlink" Target="http://www.ipg.pt/website/ensino_licenciatura.aspx?id=21&amp;curso=Farm%C3%A1cia" TargetMode="External"/><Relationship Id="rId44" Type="http://schemas.openxmlformats.org/officeDocument/2006/relationships/hyperlink" Target="http://www.ipg.pt/website/ensino_licenciatura.aspx?id=14&amp;curso=Educa%C3%A7%C3%A3o%20B%C3%A1sica" TargetMode="External"/><Relationship Id="rId52" Type="http://schemas.openxmlformats.org/officeDocument/2006/relationships/hyperlink" Target="http://www.ipg.pt/website/ensino_mestrado.aspx?id=6&amp;curso=Enfermagem%20Comunit%C3%A1ria" TargetMode="External"/><Relationship Id="rId60" Type="http://schemas.openxmlformats.org/officeDocument/2006/relationships/hyperlink" Target="http://www.ipg.pt/website/ensino_mestrado.aspx?id=8&amp;curso=Sistemas%20Integrados%20de%20Gest%C3%A3o%20(Ambiente,%20Qualidade,%20Seguran%C3%A7a,%20Responsabilidade%20Social)" TargetMode="External"/><Relationship Id="rId65" Type="http://schemas.openxmlformats.org/officeDocument/2006/relationships/hyperlink" Target="https://www.ipportalegre.pt/pt/oferta-formativa/gestao-de-pme" TargetMode="External"/><Relationship Id="rId73" Type="http://schemas.openxmlformats.org/officeDocument/2006/relationships/hyperlink" Target="https://www.ipportalegre.pt/pt/oferta-formativa/mestrado-em-enfermagem" TargetMode="External"/><Relationship Id="rId78" Type="http://schemas.openxmlformats.org/officeDocument/2006/relationships/hyperlink" Target="http://www.ipb.pt/go/g058" TargetMode="External"/><Relationship Id="rId81" Type="http://schemas.openxmlformats.org/officeDocument/2006/relationships/hyperlink" Target="http://www.ipb.pt/go/d860" TargetMode="External"/><Relationship Id="rId86" Type="http://schemas.openxmlformats.org/officeDocument/2006/relationships/hyperlink" Target="http://www.ipb.pt/go/e832" TargetMode="External"/><Relationship Id="rId94" Type="http://schemas.openxmlformats.org/officeDocument/2006/relationships/hyperlink" Target="http://internacional.ipcb.pt/agronomia/" TargetMode="External"/><Relationship Id="rId99" Type="http://schemas.openxmlformats.org/officeDocument/2006/relationships/hyperlink" Target="http://www.ipcb.pt/ESART/" TargetMode="External"/><Relationship Id="rId101" Type="http://schemas.openxmlformats.org/officeDocument/2006/relationships/hyperlink" Target="http://internacional.ipcb.pt/design-de-interiores-e-equipamentos/" TargetMode="External"/><Relationship Id="rId122" Type="http://schemas.openxmlformats.org/officeDocument/2006/relationships/hyperlink" Target="http://internacional.ipcb.pt/tecnologias-da-informacao-e-multimedia/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g.pt/website/ensino_tesp.aspx?id=16&amp;curso=Comunica%C3%A7%C3%A3o%20Digital" TargetMode="External"/><Relationship Id="rId13" Type="http://schemas.openxmlformats.org/officeDocument/2006/relationships/hyperlink" Target="http://www.ipg.pt/website/ensino_tesp.aspx?id=8&amp;curso=Desenvolvimento%20de%20Aplica%C3%A7%C3%B5es%20Inform%C3%A1ticas" TargetMode="External"/><Relationship Id="rId18" Type="http://schemas.openxmlformats.org/officeDocument/2006/relationships/hyperlink" Target="http://www.ipg.pt/website/ensino_tesp.aspx?id=10&amp;curso=Gest%C3%A3o%20e%20Com%C3%A9rcio%20Internacional" TargetMode="External"/><Relationship Id="rId39" Type="http://schemas.openxmlformats.org/officeDocument/2006/relationships/hyperlink" Target="http://www.ipg.pt/website/ensino_licenciatura.aspx?id=13&amp;curso=Comunica%C3%A7%C3%A3o%20e%20Rela%C3%A7%C3%B5es%20P%C3%BAblicas" TargetMode="External"/><Relationship Id="rId109" Type="http://schemas.openxmlformats.org/officeDocument/2006/relationships/hyperlink" Target="http://internacional.ipcb.pt/contabilidade-e-gestao-financeira/" TargetMode="External"/><Relationship Id="rId34" Type="http://schemas.openxmlformats.org/officeDocument/2006/relationships/hyperlink" Target="http://www.ipg.pt/website/ensino_licenciatura.aspx?id=17&amp;curso=Gest%C3%A3o%20Hoteleira" TargetMode="External"/><Relationship Id="rId50" Type="http://schemas.openxmlformats.org/officeDocument/2006/relationships/hyperlink" Target="http://www.ipg.pt/website/ensino_mestrado.aspx?id=10&amp;curso=Constru%C3%A7%C3%B5es%20Civis" TargetMode="External"/><Relationship Id="rId55" Type="http://schemas.openxmlformats.org/officeDocument/2006/relationships/hyperlink" Target="http://www.ipg.pt/website/ensino_mestrado.aspx?id=16&amp;curso=Ensino%20do%201%C2%BA%20Ciclo%20do%20Ensino%20B%C3%A1sico%20e%20de%20Portugu%C3%AAs,%20Hist%C3%B3ria%20e%20Geografia%20de%20Portugal%20no%202%C2%BA%20Ciclo%20do%20Ensino%20B%C3%A1sico" TargetMode="External"/><Relationship Id="rId76" Type="http://schemas.openxmlformats.org/officeDocument/2006/relationships/hyperlink" Target="http://www.ipb.pt/portaldocandidato" TargetMode="External"/><Relationship Id="rId97" Type="http://schemas.openxmlformats.org/officeDocument/2006/relationships/hyperlink" Target="http://internacional.ipcb.pt/nutricao-humana-e-qualidade-alimentar/" TargetMode="External"/><Relationship Id="rId104" Type="http://schemas.openxmlformats.org/officeDocument/2006/relationships/hyperlink" Target="http://internacional.ipcb.pt/educacao-basica/" TargetMode="External"/><Relationship Id="rId120" Type="http://schemas.openxmlformats.org/officeDocument/2006/relationships/hyperlink" Target="http://internacional.ipcb.pt/engenharia-industrial/" TargetMode="External"/><Relationship Id="rId125" Type="http://schemas.openxmlformats.org/officeDocument/2006/relationships/hyperlink" Target="https://academicos.ipcb.pt/cssnet/page" TargetMode="External"/><Relationship Id="rId7" Type="http://schemas.openxmlformats.org/officeDocument/2006/relationships/hyperlink" Target="http://www.ipg.pt/website/ensino_tesp.aspx?id=4&amp;curso=Acompanhamento%20de%20Crian%C3%A7as%20e%20Jovens" TargetMode="External"/><Relationship Id="rId71" Type="http://schemas.openxmlformats.org/officeDocument/2006/relationships/hyperlink" Target="https://www.ipportalegre.pt/pt/oferta-formativa/media-e-sociedade" TargetMode="External"/><Relationship Id="rId92" Type="http://schemas.openxmlformats.org/officeDocument/2006/relationships/hyperlink" Target="http://internacional.ipcb.pt/mensalidades-e-bolsas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pg.pt/website/ensino_licenciatura.aspx?id=4&amp;curso=Engenharia%20Inform%C3%A1tica" TargetMode="External"/><Relationship Id="rId24" Type="http://schemas.openxmlformats.org/officeDocument/2006/relationships/hyperlink" Target="http://www.ipg.pt/website/ensino_tesp.aspx?id=2&amp;curso=Testes%20de%20Software" TargetMode="External"/><Relationship Id="rId40" Type="http://schemas.openxmlformats.org/officeDocument/2006/relationships/hyperlink" Target="http://www.ipg.pt/website/ensino_licenciatura.aspx?id=12&amp;curso=Comunica%C3%A7%C3%A3o%20Multim%C3%A9dia" TargetMode="External"/><Relationship Id="rId45" Type="http://schemas.openxmlformats.org/officeDocument/2006/relationships/hyperlink" Target="mailto:ipg@ipg.pt" TargetMode="External"/><Relationship Id="rId66" Type="http://schemas.openxmlformats.org/officeDocument/2006/relationships/hyperlink" Target="https://www.ipportalegre.pt/pt/oferta-formativa/tecnologias-de-valorizacao-ambiental-e-producao-de-energia" TargetMode="External"/><Relationship Id="rId87" Type="http://schemas.openxmlformats.org/officeDocument/2006/relationships/hyperlink" Target="http://www.ipb.pt/go/e673" TargetMode="External"/><Relationship Id="rId110" Type="http://schemas.openxmlformats.org/officeDocument/2006/relationships/hyperlink" Target="http://internacional.ipcb.pt/gestao-turistica/" TargetMode="External"/><Relationship Id="rId115" Type="http://schemas.openxmlformats.org/officeDocument/2006/relationships/hyperlink" Target="http://internacional.ipcb.pt/fisiologia-clinica/" TargetMode="External"/><Relationship Id="rId61" Type="http://schemas.openxmlformats.org/officeDocument/2006/relationships/hyperlink" Target="https://netpa.ipportalegre.pt/cssnet/page" TargetMode="External"/><Relationship Id="rId82" Type="http://schemas.openxmlformats.org/officeDocument/2006/relationships/hyperlink" Target="mailto:ccrc@ipb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5163</Words>
  <Characters>27881</Characters>
  <Application>Microsoft Office Word</Application>
  <DocSecurity>0</DocSecurity>
  <Lines>232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Helder Lopes</cp:lastModifiedBy>
  <cp:revision>2</cp:revision>
  <dcterms:created xsi:type="dcterms:W3CDTF">2018-08-20T12:16:00Z</dcterms:created>
  <dcterms:modified xsi:type="dcterms:W3CDTF">2018-08-20T12:16:00Z</dcterms:modified>
</cp:coreProperties>
</file>